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F49D" w14:textId="707ECB27" w:rsidR="004D5992" w:rsidRDefault="008B4C48" w:rsidP="00FB2473">
      <w:pPr>
        <w:keepNext/>
        <w:keepLines/>
        <w:spacing w:after="0" w:line="240" w:lineRule="auto"/>
        <w:jc w:val="center"/>
        <w:outlineLvl w:val="0"/>
        <w:rPr>
          <w:rFonts w:asciiTheme="majorHAnsi" w:eastAsia="Times New Roman" w:hAnsiTheme="majorHAnsi"/>
          <w:b/>
          <w:bCs/>
          <w:color w:val="122926"/>
          <w:sz w:val="44"/>
          <w:szCs w:val="28"/>
        </w:rPr>
      </w:pPr>
      <w:r w:rsidRPr="00744F06">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44F06">
        <w:rPr>
          <w:rFonts w:asciiTheme="majorHAnsi" w:eastAsia="Times New Roman" w:hAnsiTheme="majorHAnsi"/>
          <w:b/>
          <w:bCs/>
          <w:noProof/>
          <w:color w:val="122926"/>
          <w:sz w:val="44"/>
          <w:szCs w:val="44"/>
        </w:rPr>
        <w:t xml:space="preserve"> </w:t>
      </w:r>
      <w:r w:rsidR="00FB2473" w:rsidRPr="00744F06">
        <w:rPr>
          <w:rFonts w:asciiTheme="majorHAnsi" w:eastAsia="Times New Roman" w:hAnsiTheme="majorHAnsi"/>
          <w:b/>
          <w:bCs/>
          <w:noProof/>
          <w:color w:val="122926"/>
          <w:sz w:val="44"/>
          <w:szCs w:val="44"/>
        </w:rPr>
        <w:t>Account Clerk and Payroll</w:t>
      </w:r>
      <w:r w:rsidR="004F3477" w:rsidRPr="00744F06">
        <w:rPr>
          <w:rFonts w:asciiTheme="majorHAnsi" w:eastAsia="Times New Roman" w:hAnsiTheme="majorHAnsi"/>
          <w:b/>
          <w:bCs/>
          <w:noProof/>
          <w:color w:val="122926"/>
          <w:sz w:val="44"/>
          <w:szCs w:val="44"/>
        </w:rPr>
        <w:t xml:space="preserve"> </w:t>
      </w:r>
      <w:r w:rsidR="001C1787" w:rsidRPr="00744F06">
        <w:rPr>
          <w:rFonts w:asciiTheme="majorHAnsi" w:eastAsia="Times New Roman" w:hAnsiTheme="majorHAnsi"/>
          <w:b/>
          <w:bCs/>
          <w:noProof/>
          <w:color w:val="122926"/>
          <w:sz w:val="44"/>
          <w:szCs w:val="44"/>
        </w:rPr>
        <w:t>Occ</w:t>
      </w:r>
      <w:r w:rsidR="001C1787" w:rsidRPr="00744F06">
        <w:rPr>
          <w:rFonts w:asciiTheme="majorHAnsi" w:eastAsia="Times New Roman" w:hAnsiTheme="majorHAnsi"/>
          <w:b/>
          <w:bCs/>
          <w:noProof/>
          <w:color w:val="122926"/>
          <w:sz w:val="44"/>
          <w:szCs w:val="28"/>
        </w:rPr>
        <w:t>upations</w:t>
      </w:r>
      <w:r w:rsidR="00FB2473" w:rsidRPr="00744F06">
        <w:rPr>
          <w:rFonts w:asciiTheme="majorHAnsi" w:eastAsia="Times New Roman" w:hAnsiTheme="majorHAnsi"/>
          <w:b/>
          <w:bCs/>
          <w:color w:val="122926"/>
          <w:sz w:val="44"/>
          <w:szCs w:val="28"/>
        </w:rPr>
        <w:t xml:space="preserve"> </w:t>
      </w:r>
    </w:p>
    <w:p w14:paraId="5AD5764D" w14:textId="74F715A8" w:rsidR="001C1787" w:rsidRDefault="001C1787" w:rsidP="00FB2473">
      <w:pPr>
        <w:keepNext/>
        <w:keepLines/>
        <w:spacing w:after="0" w:line="240" w:lineRule="auto"/>
        <w:jc w:val="center"/>
        <w:outlineLvl w:val="0"/>
        <w:rPr>
          <w:rFonts w:asciiTheme="majorHAnsi" w:eastAsia="Times New Roman" w:hAnsiTheme="majorHAnsi"/>
          <w:b/>
          <w:bCs/>
          <w:color w:val="122926"/>
          <w:sz w:val="44"/>
          <w:szCs w:val="28"/>
        </w:rPr>
      </w:pPr>
      <w:r w:rsidRPr="00744F06">
        <w:rPr>
          <w:rFonts w:asciiTheme="majorHAnsi" w:eastAsia="Times New Roman" w:hAnsiTheme="majorHAnsi"/>
          <w:b/>
          <w:bCs/>
          <w:color w:val="122926"/>
          <w:sz w:val="44"/>
          <w:szCs w:val="28"/>
        </w:rPr>
        <w:t>Labor Market Information Report</w:t>
      </w:r>
    </w:p>
    <w:p w14:paraId="4606BA27" w14:textId="0B204835" w:rsidR="004D5992" w:rsidRPr="00744F06" w:rsidRDefault="004D5992" w:rsidP="00FB2473">
      <w:pPr>
        <w:keepNext/>
        <w:keepLines/>
        <w:spacing w:after="0" w:line="240" w:lineRule="auto"/>
        <w:jc w:val="center"/>
        <w:outlineLvl w:val="0"/>
        <w:rPr>
          <w:rFonts w:asciiTheme="majorHAnsi" w:eastAsia="Times New Roman" w:hAnsiTheme="majorHAnsi"/>
          <w:b/>
          <w:bCs/>
          <w:color w:val="122926"/>
          <w:sz w:val="44"/>
          <w:szCs w:val="28"/>
        </w:rPr>
      </w:pPr>
      <w:r w:rsidRPr="00744F06">
        <w:rPr>
          <w:rFonts w:asciiTheme="majorHAnsi" w:eastAsia="Times New Roman" w:hAnsiTheme="majorHAnsi"/>
          <w:b/>
          <w:bCs/>
          <w:noProof/>
          <w:color w:val="122926"/>
          <w:sz w:val="44"/>
          <w:szCs w:val="44"/>
        </w:rPr>
        <w:t>Santa Rosa Junior College</w:t>
      </w:r>
    </w:p>
    <w:p w14:paraId="4A28573E" w14:textId="77777777" w:rsidR="001C1787" w:rsidRPr="00744F0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44F06">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44F0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44F06">
        <w:rPr>
          <w:rFonts w:asciiTheme="majorHAnsi" w:eastAsia="Times New Roman" w:hAnsiTheme="majorHAnsi"/>
          <w:bCs/>
          <w:color w:val="122926"/>
          <w:sz w:val="28"/>
          <w:szCs w:val="28"/>
        </w:rPr>
        <w:t>for Labor Market Research</w:t>
      </w:r>
    </w:p>
    <w:p w14:paraId="4D683F88" w14:textId="47707ED6" w:rsidR="009C05AD" w:rsidRPr="00744F06" w:rsidRDefault="00824C83" w:rsidP="001C1787">
      <w:pPr>
        <w:keepNext/>
        <w:keepLines/>
        <w:spacing w:after="0" w:line="240" w:lineRule="auto"/>
        <w:jc w:val="center"/>
        <w:outlineLvl w:val="0"/>
        <w:rPr>
          <w:rFonts w:asciiTheme="majorHAnsi" w:eastAsia="Times New Roman" w:hAnsiTheme="majorHAnsi"/>
          <w:bCs/>
          <w:color w:val="122926"/>
          <w:sz w:val="28"/>
          <w:szCs w:val="28"/>
        </w:rPr>
      </w:pPr>
      <w:r w:rsidRPr="00744F06">
        <w:rPr>
          <w:rFonts w:asciiTheme="majorHAnsi" w:eastAsia="Times New Roman" w:hAnsiTheme="majorHAnsi"/>
          <w:bCs/>
          <w:color w:val="122926"/>
          <w:sz w:val="28"/>
          <w:szCs w:val="28"/>
        </w:rPr>
        <w:t>February</w:t>
      </w:r>
      <w:r w:rsidR="008A2555" w:rsidRPr="00744F06">
        <w:rPr>
          <w:rFonts w:asciiTheme="majorHAnsi" w:eastAsia="Times New Roman" w:hAnsiTheme="majorHAnsi"/>
          <w:bCs/>
          <w:color w:val="122926"/>
          <w:sz w:val="28"/>
          <w:szCs w:val="28"/>
        </w:rPr>
        <w:t xml:space="preserve"> 2019</w:t>
      </w:r>
    </w:p>
    <w:p w14:paraId="6A129EA7" w14:textId="77777777" w:rsidR="001C1787" w:rsidRPr="00744F06" w:rsidRDefault="001C1787" w:rsidP="001C1787">
      <w:pPr>
        <w:pStyle w:val="Heading1"/>
        <w:spacing w:before="240"/>
      </w:pPr>
      <w:r w:rsidRPr="00744F06">
        <w:t>Recommendation</w:t>
      </w:r>
    </w:p>
    <w:p w14:paraId="675D550A" w14:textId="7E2A3D1E" w:rsidR="001C1787" w:rsidRPr="00744F06" w:rsidRDefault="001C1787" w:rsidP="001C1787">
      <w:pPr>
        <w:spacing w:line="240" w:lineRule="auto"/>
        <w:rPr>
          <w:rFonts w:asciiTheme="majorHAnsi" w:hAnsiTheme="majorHAnsi"/>
          <w:highlight w:val="yellow"/>
        </w:rPr>
      </w:pPr>
      <w:r w:rsidRPr="00744F06">
        <w:rPr>
          <w:rFonts w:asciiTheme="majorHAnsi" w:hAnsiTheme="majorHAnsi"/>
        </w:rPr>
        <w:t xml:space="preserve">Based on all available data, there appears to be a significant undersupply of </w:t>
      </w:r>
      <w:r w:rsidR="00FB2473" w:rsidRPr="00744F06">
        <w:rPr>
          <w:rFonts w:asciiTheme="majorHAnsi" w:hAnsiTheme="majorHAnsi"/>
        </w:rPr>
        <w:t>Account Clerk and Payroll</w:t>
      </w:r>
      <w:r w:rsidR="004F3477" w:rsidRPr="00744F06">
        <w:rPr>
          <w:rFonts w:asciiTheme="majorHAnsi" w:hAnsiTheme="majorHAnsi"/>
        </w:rPr>
        <w:t xml:space="preserve"> </w:t>
      </w:r>
      <w:r w:rsidRPr="00744F06">
        <w:rPr>
          <w:rFonts w:asciiTheme="majorHAnsi" w:hAnsiTheme="majorHAnsi"/>
        </w:rPr>
        <w:t xml:space="preserve">workers compared to the demand for this cluster of occupations in the Bay region and in the </w:t>
      </w:r>
      <w:r w:rsidR="00FB2473" w:rsidRPr="00744F06">
        <w:rPr>
          <w:rFonts w:asciiTheme="majorHAnsi" w:hAnsiTheme="majorHAnsi"/>
        </w:rPr>
        <w:t>North Bay</w:t>
      </w:r>
      <w:r w:rsidRPr="00744F06">
        <w:rPr>
          <w:rFonts w:asciiTheme="majorHAnsi" w:hAnsiTheme="majorHAnsi"/>
        </w:rPr>
        <w:t xml:space="preserve"> sub-region (</w:t>
      </w:r>
      <w:r w:rsidR="00FB2473" w:rsidRPr="00744F06">
        <w:rPr>
          <w:rFonts w:asciiTheme="majorHAnsi" w:hAnsiTheme="majorHAnsi"/>
        </w:rPr>
        <w:t>Marin, Napa, Solano and Sonoma Counties</w:t>
      </w:r>
      <w:r w:rsidR="004D5992">
        <w:rPr>
          <w:rFonts w:asciiTheme="majorHAnsi" w:hAnsiTheme="majorHAnsi"/>
        </w:rPr>
        <w:t xml:space="preserve">). The </w:t>
      </w:r>
      <w:r w:rsidRPr="00744F06">
        <w:rPr>
          <w:rFonts w:asciiTheme="majorHAnsi" w:hAnsiTheme="majorHAnsi"/>
        </w:rPr>
        <w:t xml:space="preserve">gap is about </w:t>
      </w:r>
      <w:r w:rsidR="00036416">
        <w:rPr>
          <w:rFonts w:asciiTheme="majorHAnsi" w:hAnsiTheme="majorHAnsi"/>
        </w:rPr>
        <w:t>16,309</w:t>
      </w:r>
      <w:r w:rsidRPr="00744F06">
        <w:rPr>
          <w:rFonts w:asciiTheme="majorHAnsi" w:hAnsiTheme="majorHAnsi"/>
        </w:rPr>
        <w:t xml:space="preserve"> students annu</w:t>
      </w:r>
      <w:r w:rsidR="007B6BDF" w:rsidRPr="00744F06">
        <w:rPr>
          <w:rFonts w:asciiTheme="majorHAnsi" w:hAnsiTheme="majorHAnsi"/>
        </w:rPr>
        <w:t xml:space="preserve">ally in the Bay region and </w:t>
      </w:r>
      <w:r w:rsidR="000B6B18" w:rsidRPr="000B6B18">
        <w:rPr>
          <w:rFonts w:asciiTheme="majorHAnsi" w:hAnsiTheme="majorHAnsi"/>
        </w:rPr>
        <w:t>2,158</w:t>
      </w:r>
      <w:r w:rsidR="000B6B18">
        <w:rPr>
          <w:rFonts w:asciiTheme="majorHAnsi" w:hAnsiTheme="majorHAnsi"/>
        </w:rPr>
        <w:t xml:space="preserve"> </w:t>
      </w:r>
      <w:r w:rsidR="000B6B18" w:rsidRPr="00744F06">
        <w:rPr>
          <w:rFonts w:asciiTheme="majorHAnsi" w:hAnsiTheme="majorHAnsi"/>
        </w:rPr>
        <w:t>students annually</w:t>
      </w:r>
      <w:r w:rsidRPr="00744F06">
        <w:rPr>
          <w:rFonts w:asciiTheme="majorHAnsi" w:hAnsiTheme="majorHAnsi"/>
        </w:rPr>
        <w:t xml:space="preserve"> in the </w:t>
      </w:r>
      <w:r w:rsidR="00FB2473" w:rsidRPr="00744F06">
        <w:rPr>
          <w:rFonts w:asciiTheme="majorHAnsi" w:hAnsiTheme="majorHAnsi"/>
        </w:rPr>
        <w:t>North Bay</w:t>
      </w:r>
      <w:r w:rsidR="004833E8" w:rsidRPr="00744F06">
        <w:rPr>
          <w:rFonts w:asciiTheme="majorHAnsi" w:hAnsiTheme="majorHAnsi"/>
        </w:rPr>
        <w:t xml:space="preserve"> Sub-Region</w:t>
      </w:r>
      <w:r w:rsidRPr="00744F06">
        <w:rPr>
          <w:rFonts w:asciiTheme="majorHAnsi" w:hAnsiTheme="majorHAnsi"/>
        </w:rPr>
        <w:t>.</w:t>
      </w:r>
    </w:p>
    <w:p w14:paraId="029461D0" w14:textId="7DA10AA1" w:rsidR="001C1787" w:rsidRPr="00744F06" w:rsidRDefault="001C1787" w:rsidP="001C1787">
      <w:pPr>
        <w:spacing w:line="240" w:lineRule="auto"/>
        <w:rPr>
          <w:rFonts w:asciiTheme="majorHAnsi" w:hAnsiTheme="majorHAnsi"/>
        </w:rPr>
      </w:pPr>
      <w:r w:rsidRPr="00744F06">
        <w:rPr>
          <w:rFonts w:asciiTheme="majorHAnsi" w:hAnsiTheme="majorHAnsi"/>
        </w:rPr>
        <w:t xml:space="preserve">This report also provides student outcomes data on employment and earnings for programs on </w:t>
      </w:r>
      <w:r w:rsidR="004D5992">
        <w:rPr>
          <w:rFonts w:asciiTheme="majorHAnsi" w:hAnsiTheme="majorHAnsi"/>
        </w:rPr>
        <w:t xml:space="preserve">TOP </w:t>
      </w:r>
      <w:r w:rsidR="00FB2473" w:rsidRPr="00744F06">
        <w:rPr>
          <w:rFonts w:asciiTheme="majorHAnsi" w:hAnsiTheme="majorHAnsi"/>
        </w:rPr>
        <w:t>0501</w:t>
      </w:r>
      <w:r w:rsidR="004D5992">
        <w:rPr>
          <w:rFonts w:asciiTheme="majorHAnsi" w:hAnsiTheme="majorHAnsi"/>
        </w:rPr>
        <w:t>.</w:t>
      </w:r>
      <w:r w:rsidR="00FB2473" w:rsidRPr="00744F06">
        <w:rPr>
          <w:rFonts w:asciiTheme="majorHAnsi" w:hAnsiTheme="majorHAnsi"/>
        </w:rPr>
        <w:t>00 - Business and Commerce, General</w:t>
      </w:r>
      <w:r w:rsidRPr="00744F06">
        <w:rPr>
          <w:rFonts w:asciiTheme="majorHAnsi" w:hAnsiTheme="majorHAnsi"/>
          <w:color w:val="auto"/>
        </w:rPr>
        <w:t xml:space="preserve"> </w:t>
      </w:r>
      <w:r w:rsidRPr="00744F06">
        <w:rPr>
          <w:rFonts w:asciiTheme="majorHAnsi" w:hAnsiTheme="majorHAnsi"/>
        </w:rPr>
        <w:t>in the state and reg</w:t>
      </w:r>
      <w:r w:rsidR="00EC7C04" w:rsidRPr="00744F06">
        <w:rPr>
          <w:rFonts w:asciiTheme="majorHAnsi" w:hAnsiTheme="majorHAnsi"/>
        </w:rPr>
        <w:t>ion. It is recommended that these</w:t>
      </w:r>
      <w:r w:rsidRPr="00744F06">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44F06">
        <w:rPr>
          <w:rFonts w:asciiTheme="majorHAnsi" w:hAnsiTheme="majorHAnsi"/>
        </w:rPr>
        <w:t xml:space="preserve">omes across all CTE programs at </w:t>
      </w:r>
      <w:r w:rsidR="00FB2473" w:rsidRPr="00744F06">
        <w:rPr>
          <w:rFonts w:asciiTheme="majorHAnsi" w:hAnsiTheme="majorHAnsi"/>
        </w:rPr>
        <w:t>Santa Rosa Junior College</w:t>
      </w:r>
      <w:r w:rsidR="004D5992">
        <w:rPr>
          <w:rFonts w:asciiTheme="majorHAnsi" w:hAnsiTheme="majorHAnsi"/>
        </w:rPr>
        <w:t xml:space="preserve"> (SRJC)</w:t>
      </w:r>
      <w:r w:rsidR="000612F1" w:rsidRPr="00744F06">
        <w:rPr>
          <w:rFonts w:asciiTheme="majorHAnsi" w:hAnsiTheme="majorHAnsi"/>
        </w:rPr>
        <w:t xml:space="preserve"> </w:t>
      </w:r>
      <w:r w:rsidRPr="00744F06">
        <w:rPr>
          <w:rFonts w:asciiTheme="majorHAnsi" w:hAnsiTheme="majorHAnsi"/>
        </w:rPr>
        <w:t xml:space="preserve">and in the region. </w:t>
      </w:r>
    </w:p>
    <w:p w14:paraId="117921BC" w14:textId="77777777" w:rsidR="001C1787" w:rsidRPr="00744F06" w:rsidRDefault="001C1787" w:rsidP="001C1787">
      <w:pPr>
        <w:pStyle w:val="Heading1"/>
        <w:spacing w:before="360"/>
      </w:pPr>
      <w:r w:rsidRPr="00744F06">
        <w:t>Introduction</w:t>
      </w:r>
    </w:p>
    <w:p w14:paraId="41C35789" w14:textId="41D3F7F1" w:rsidR="004F6E4E" w:rsidRPr="00744F06" w:rsidRDefault="001C1787" w:rsidP="004F6E4E">
      <w:pPr>
        <w:spacing w:after="60" w:line="240" w:lineRule="auto"/>
        <w:rPr>
          <w:rFonts w:asciiTheme="majorHAnsi" w:hAnsiTheme="majorHAnsi"/>
        </w:rPr>
      </w:pPr>
      <w:r w:rsidRPr="00744F06">
        <w:rPr>
          <w:rFonts w:asciiTheme="majorHAnsi" w:hAnsiTheme="majorHAnsi"/>
        </w:rPr>
        <w:t xml:space="preserve">This report profiles </w:t>
      </w:r>
      <w:r w:rsidR="00FB2473" w:rsidRPr="00744F06">
        <w:rPr>
          <w:rFonts w:asciiTheme="majorHAnsi" w:hAnsiTheme="majorHAnsi"/>
        </w:rPr>
        <w:t>Account Clerk and Payroll</w:t>
      </w:r>
      <w:r w:rsidR="004F3477" w:rsidRPr="00744F06">
        <w:rPr>
          <w:rFonts w:asciiTheme="majorHAnsi" w:hAnsiTheme="majorHAnsi"/>
        </w:rPr>
        <w:t xml:space="preserve"> </w:t>
      </w:r>
      <w:r w:rsidRPr="00744F06">
        <w:rPr>
          <w:rFonts w:asciiTheme="majorHAnsi" w:hAnsiTheme="majorHAnsi"/>
        </w:rPr>
        <w:t xml:space="preserve">Occupations in the 12 county Bay region and in the </w:t>
      </w:r>
      <w:r w:rsidR="00FB2473" w:rsidRPr="00744F06">
        <w:rPr>
          <w:rFonts w:asciiTheme="majorHAnsi" w:hAnsiTheme="majorHAnsi"/>
        </w:rPr>
        <w:t>North Bay</w:t>
      </w:r>
      <w:r w:rsidRPr="00744F06">
        <w:rPr>
          <w:rFonts w:asciiTheme="majorHAnsi" w:hAnsiTheme="majorHAnsi"/>
        </w:rPr>
        <w:t xml:space="preserve"> sub-region for </w:t>
      </w:r>
      <w:r w:rsidR="004D5992">
        <w:rPr>
          <w:rFonts w:asciiTheme="majorHAnsi" w:hAnsiTheme="majorHAnsi"/>
        </w:rPr>
        <w:t xml:space="preserve">a proposed new </w:t>
      </w:r>
      <w:r w:rsidR="00FB2473" w:rsidRPr="00744F06">
        <w:rPr>
          <w:rFonts w:asciiTheme="majorHAnsi" w:hAnsiTheme="majorHAnsi"/>
        </w:rPr>
        <w:t>program</w:t>
      </w:r>
      <w:r w:rsidRPr="00744F06">
        <w:rPr>
          <w:rFonts w:asciiTheme="majorHAnsi" w:hAnsiTheme="majorHAnsi"/>
        </w:rPr>
        <w:t xml:space="preserve"> at </w:t>
      </w:r>
      <w:r w:rsidR="00FB2473" w:rsidRPr="00744F06">
        <w:rPr>
          <w:rFonts w:asciiTheme="majorHAnsi" w:hAnsiTheme="majorHAnsi"/>
        </w:rPr>
        <w:t>Santa Rosa Junior College</w:t>
      </w:r>
      <w:r w:rsidR="0014376B" w:rsidRPr="00744F06">
        <w:rPr>
          <w:rFonts w:asciiTheme="majorHAnsi" w:hAnsiTheme="majorHAnsi"/>
        </w:rPr>
        <w:t>.</w:t>
      </w:r>
      <w:r w:rsidR="00C30004" w:rsidRPr="00744F06">
        <w:rPr>
          <w:rFonts w:asciiTheme="majorHAnsi" w:hAnsiTheme="majorHAnsi"/>
        </w:rPr>
        <w:t xml:space="preserve"> </w:t>
      </w:r>
    </w:p>
    <w:tbl>
      <w:tblPr>
        <w:tblW w:w="10224" w:type="dxa"/>
        <w:tblLook w:val="04A0" w:firstRow="1" w:lastRow="0" w:firstColumn="1" w:lastColumn="0" w:noHBand="0" w:noVBand="1"/>
      </w:tblPr>
      <w:tblGrid>
        <w:gridCol w:w="10224"/>
      </w:tblGrid>
      <w:tr w:rsidR="00773DFF" w:rsidRPr="00744F06" w14:paraId="72100822" w14:textId="77777777" w:rsidTr="00773DFF">
        <w:trPr>
          <w:trHeight w:val="300"/>
        </w:trPr>
        <w:tc>
          <w:tcPr>
            <w:tcW w:w="10224" w:type="dxa"/>
            <w:tcBorders>
              <w:top w:val="nil"/>
              <w:left w:val="nil"/>
              <w:bottom w:val="nil"/>
              <w:right w:val="nil"/>
            </w:tcBorders>
            <w:shd w:val="clear" w:color="auto" w:fill="auto"/>
            <w:noWrap/>
            <w:hideMark/>
          </w:tcPr>
          <w:tbl>
            <w:tblPr>
              <w:tblW w:w="1840" w:type="dxa"/>
              <w:tblCellMar>
                <w:left w:w="0" w:type="dxa"/>
                <w:right w:w="0" w:type="dxa"/>
              </w:tblCellMar>
              <w:tblLook w:val="04A0" w:firstRow="1" w:lastRow="0" w:firstColumn="1" w:lastColumn="0" w:noHBand="0" w:noVBand="1"/>
            </w:tblPr>
            <w:tblGrid>
              <w:gridCol w:w="10008"/>
            </w:tblGrid>
            <w:tr w:rsidR="00773DFF" w:rsidRPr="00744F06" w14:paraId="54894446" w14:textId="77777777" w:rsidTr="00D11B35">
              <w:trPr>
                <w:trHeight w:val="300"/>
              </w:trPr>
              <w:tc>
                <w:tcPr>
                  <w:tcW w:w="1840" w:type="dxa"/>
                  <w:tcBorders>
                    <w:top w:val="nil"/>
                    <w:left w:val="nil"/>
                    <w:bottom w:val="nil"/>
                    <w:right w:val="nil"/>
                  </w:tcBorders>
                  <w:shd w:val="clear" w:color="auto" w:fill="auto"/>
                  <w:noWrap/>
                  <w:tcMar>
                    <w:top w:w="15" w:type="dxa"/>
                    <w:left w:w="135" w:type="dxa"/>
                    <w:bottom w:w="0" w:type="dxa"/>
                    <w:right w:w="15" w:type="dxa"/>
                  </w:tcMar>
                  <w:vAlign w:val="center"/>
                  <w:hideMark/>
                </w:tcPr>
                <w:p w14:paraId="1A629F62" w14:textId="77777777" w:rsidR="00773DFF" w:rsidRPr="00744F06" w:rsidRDefault="00773DFF" w:rsidP="000B6B18">
                  <w:pPr>
                    <w:pStyle w:val="ListParagraph"/>
                    <w:numPr>
                      <w:ilvl w:val="0"/>
                      <w:numId w:val="6"/>
                    </w:numPr>
                    <w:spacing w:after="0" w:line="240" w:lineRule="auto"/>
                    <w:rPr>
                      <w:rFonts w:asciiTheme="majorHAnsi" w:hAnsiTheme="majorHAnsi" w:cs="Calibri"/>
                    </w:rPr>
                  </w:pPr>
                  <w:r w:rsidRPr="00744F06">
                    <w:rPr>
                      <w:rFonts w:asciiTheme="majorHAnsi" w:hAnsiTheme="majorHAnsi" w:cs="Calibri"/>
                      <w:b/>
                    </w:rPr>
                    <w:t>Office Clerks, General (SOC 43-9061)</w:t>
                  </w:r>
                  <w:r w:rsidRPr="00744F06">
                    <w:rPr>
                      <w:rFonts w:asciiTheme="majorHAnsi" w:hAnsiTheme="majorHAnsi" w:cs="Calibri"/>
                    </w:rPr>
                    <w:t>: Perform duties too varied and diverse to be classified in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p>
              </w:tc>
            </w:tr>
            <w:tr w:rsidR="00773DFF" w:rsidRPr="00744F06" w14:paraId="5C64E883"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310D0AD2" w14:textId="77777777" w:rsidR="00773DFF" w:rsidRPr="00744F06" w:rsidRDefault="00773DFF" w:rsidP="000B6B18">
                  <w:pPr>
                    <w:spacing w:after="0" w:line="240" w:lineRule="auto"/>
                    <w:ind w:leftChars="-27" w:hangingChars="27" w:hanging="59"/>
                    <w:rPr>
                      <w:rFonts w:asciiTheme="majorHAnsi" w:hAnsiTheme="majorHAnsi" w:cs="Calibri"/>
                      <w:i/>
                      <w:iCs/>
                    </w:rPr>
                  </w:pPr>
                  <w:r w:rsidRPr="00744F06">
                    <w:rPr>
                      <w:rFonts w:asciiTheme="majorHAnsi" w:hAnsiTheme="majorHAnsi" w:cs="Calibri"/>
                      <w:i/>
                      <w:iCs/>
                    </w:rPr>
                    <w:t>Entry-Level Educational Requirement: High school diploma or equivalent</w:t>
                  </w:r>
                </w:p>
              </w:tc>
            </w:tr>
            <w:tr w:rsidR="00773DFF" w:rsidRPr="00744F06" w14:paraId="6E517ABB"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2638DBB5" w14:textId="77777777" w:rsidR="00773DFF" w:rsidRPr="00744F06" w:rsidRDefault="00773DFF" w:rsidP="000B6B18">
                  <w:pPr>
                    <w:spacing w:after="0" w:line="240" w:lineRule="auto"/>
                    <w:ind w:leftChars="-27" w:hangingChars="27" w:hanging="59"/>
                    <w:rPr>
                      <w:rFonts w:asciiTheme="majorHAnsi" w:hAnsiTheme="majorHAnsi" w:cs="Calibri"/>
                      <w:i/>
                      <w:iCs/>
                    </w:rPr>
                  </w:pPr>
                  <w:r w:rsidRPr="00744F06">
                    <w:rPr>
                      <w:rFonts w:asciiTheme="majorHAnsi" w:hAnsiTheme="majorHAnsi" w:cs="Calibri"/>
                      <w:i/>
                      <w:iCs/>
                    </w:rPr>
                    <w:t>Training Requirement: Short-term on-the-job training</w:t>
                  </w:r>
                </w:p>
              </w:tc>
            </w:tr>
            <w:tr w:rsidR="00773DFF" w:rsidRPr="00744F06" w14:paraId="56367E85"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46DE38D1" w14:textId="77777777" w:rsidR="00773DFF" w:rsidRPr="00744F06" w:rsidRDefault="00773DFF" w:rsidP="000B6B18">
                  <w:pPr>
                    <w:spacing w:after="0" w:line="240" w:lineRule="auto"/>
                    <w:ind w:leftChars="-27" w:hangingChars="27" w:hanging="59"/>
                    <w:rPr>
                      <w:rFonts w:asciiTheme="majorHAnsi" w:hAnsiTheme="majorHAnsi" w:cs="Calibri"/>
                      <w:i/>
                      <w:iCs/>
                    </w:rPr>
                  </w:pPr>
                  <w:r w:rsidRPr="00744F06">
                    <w:rPr>
                      <w:rFonts w:asciiTheme="majorHAnsi" w:hAnsiTheme="majorHAnsi" w:cs="Calibri"/>
                      <w:i/>
                      <w:iCs/>
                    </w:rPr>
                    <w:t>Percentage of Community College Award Holders or Some Postsecondary Coursework: 44%</w:t>
                  </w:r>
                </w:p>
              </w:tc>
            </w:tr>
            <w:tr w:rsidR="00773DFF" w:rsidRPr="00744F06" w14:paraId="41E4C16B" w14:textId="77777777" w:rsidTr="00D11B3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A090EF" w14:textId="77777777" w:rsidR="00773DFF" w:rsidRPr="00744F06" w:rsidRDefault="00773DFF" w:rsidP="00773DFF">
                  <w:pPr>
                    <w:ind w:firstLineChars="700" w:firstLine="1540"/>
                    <w:rPr>
                      <w:rFonts w:asciiTheme="majorHAnsi" w:hAnsiTheme="majorHAnsi" w:cs="Calibri"/>
                      <w:i/>
                      <w:iCs/>
                    </w:rPr>
                  </w:pPr>
                </w:p>
              </w:tc>
            </w:tr>
            <w:tr w:rsidR="00773DFF" w:rsidRPr="00744F06" w14:paraId="5C5ED9E2" w14:textId="77777777" w:rsidTr="00D11B35">
              <w:trPr>
                <w:trHeight w:val="300"/>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7FDD003B" w14:textId="77777777" w:rsidR="00773DFF" w:rsidRPr="00744F06" w:rsidRDefault="00773DFF" w:rsidP="000B6B18">
                  <w:pPr>
                    <w:pStyle w:val="ListParagraph"/>
                    <w:numPr>
                      <w:ilvl w:val="0"/>
                      <w:numId w:val="6"/>
                    </w:numPr>
                    <w:spacing w:after="0" w:line="240" w:lineRule="auto"/>
                    <w:rPr>
                      <w:rFonts w:asciiTheme="majorHAnsi" w:hAnsiTheme="majorHAnsi" w:cs="Calibri"/>
                    </w:rPr>
                  </w:pPr>
                  <w:r w:rsidRPr="00744F06">
                    <w:rPr>
                      <w:rFonts w:asciiTheme="majorHAnsi" w:hAnsiTheme="majorHAnsi" w:cs="Calibri"/>
                      <w:b/>
                    </w:rPr>
                    <w:t>Bookkeeping, Accounting, and Auditing Clerks (SOC 43-3031):</w:t>
                  </w:r>
                  <w:r w:rsidRPr="00744F06">
                    <w:rPr>
                      <w:rFonts w:asciiTheme="majorHAnsi" w:hAnsiTheme="majorHAnsi" w:cs="Calibri"/>
                    </w:rPr>
                    <w:t xml:space="preserve"> 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773DFF" w:rsidRPr="00744F06" w14:paraId="5F5F7B71"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3DD99615" w14:textId="77777777" w:rsidR="00773DFF" w:rsidRPr="00744F06" w:rsidRDefault="00773DFF" w:rsidP="00773DFF">
                  <w:pPr>
                    <w:spacing w:after="0"/>
                    <w:rPr>
                      <w:rFonts w:asciiTheme="majorHAnsi" w:hAnsiTheme="majorHAnsi" w:cs="Calibri"/>
                      <w:i/>
                      <w:iCs/>
                    </w:rPr>
                  </w:pPr>
                  <w:r w:rsidRPr="00744F06">
                    <w:rPr>
                      <w:rFonts w:asciiTheme="majorHAnsi" w:hAnsiTheme="majorHAnsi" w:cs="Calibri"/>
                      <w:i/>
                      <w:iCs/>
                    </w:rPr>
                    <w:t>Entry-Level Educational Requirement: Some college, no degree</w:t>
                  </w:r>
                </w:p>
              </w:tc>
            </w:tr>
            <w:tr w:rsidR="00773DFF" w:rsidRPr="00744F06" w14:paraId="0A8A7D0C"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6D0F99C1" w14:textId="77777777" w:rsidR="00773DFF" w:rsidRPr="00744F06" w:rsidRDefault="00773DFF" w:rsidP="00773DFF">
                  <w:pPr>
                    <w:spacing w:after="0"/>
                    <w:rPr>
                      <w:rFonts w:asciiTheme="majorHAnsi" w:hAnsiTheme="majorHAnsi" w:cs="Calibri"/>
                      <w:i/>
                      <w:iCs/>
                    </w:rPr>
                  </w:pPr>
                  <w:r w:rsidRPr="00744F06">
                    <w:rPr>
                      <w:rFonts w:asciiTheme="majorHAnsi" w:hAnsiTheme="majorHAnsi" w:cs="Calibri"/>
                      <w:i/>
                      <w:iCs/>
                    </w:rPr>
                    <w:t>Training Requirement: Moderate-term on-the-job training</w:t>
                  </w:r>
                </w:p>
              </w:tc>
            </w:tr>
            <w:tr w:rsidR="00773DFF" w:rsidRPr="00744F06" w14:paraId="60D40E72"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7DEBF99E" w14:textId="77777777" w:rsidR="00773DFF" w:rsidRPr="00744F06" w:rsidRDefault="00773DFF" w:rsidP="00773DFF">
                  <w:pPr>
                    <w:spacing w:after="0"/>
                    <w:rPr>
                      <w:rFonts w:asciiTheme="majorHAnsi" w:hAnsiTheme="majorHAnsi" w:cs="Calibri"/>
                      <w:i/>
                      <w:iCs/>
                    </w:rPr>
                  </w:pPr>
                  <w:r w:rsidRPr="00744F06">
                    <w:rPr>
                      <w:rFonts w:asciiTheme="majorHAnsi" w:hAnsiTheme="majorHAnsi" w:cs="Calibri"/>
                      <w:i/>
                      <w:iCs/>
                    </w:rPr>
                    <w:t>Percentage of Community College Award Holders or Some Postsecondary Coursework: 48%</w:t>
                  </w:r>
                </w:p>
              </w:tc>
            </w:tr>
            <w:tr w:rsidR="00773DFF" w:rsidRPr="00744F06" w14:paraId="6CDDE4F0" w14:textId="77777777" w:rsidTr="00D11B3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B028E" w14:textId="77777777" w:rsidR="00773DFF" w:rsidRPr="00744F06" w:rsidRDefault="00773DFF" w:rsidP="00773DFF">
                  <w:pPr>
                    <w:ind w:firstLineChars="700" w:firstLine="1540"/>
                    <w:rPr>
                      <w:rFonts w:asciiTheme="majorHAnsi" w:hAnsiTheme="majorHAnsi" w:cs="Calibri"/>
                      <w:i/>
                      <w:iCs/>
                    </w:rPr>
                  </w:pPr>
                </w:p>
              </w:tc>
            </w:tr>
            <w:tr w:rsidR="00773DFF" w:rsidRPr="00744F06" w14:paraId="2746D6A6" w14:textId="77777777" w:rsidTr="00D11B35">
              <w:trPr>
                <w:trHeight w:val="300"/>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17A4C5D9" w14:textId="77777777" w:rsidR="00773DFF" w:rsidRPr="00744F06" w:rsidRDefault="00773DFF" w:rsidP="000B6B18">
                  <w:pPr>
                    <w:pStyle w:val="ListParagraph"/>
                    <w:numPr>
                      <w:ilvl w:val="0"/>
                      <w:numId w:val="6"/>
                    </w:numPr>
                    <w:spacing w:line="240" w:lineRule="auto"/>
                    <w:rPr>
                      <w:rFonts w:asciiTheme="majorHAnsi" w:hAnsiTheme="majorHAnsi" w:cs="Calibri"/>
                    </w:rPr>
                  </w:pPr>
                  <w:r w:rsidRPr="00744F06">
                    <w:rPr>
                      <w:rFonts w:asciiTheme="majorHAnsi" w:hAnsiTheme="majorHAnsi" w:cs="Calibri"/>
                      <w:b/>
                    </w:rPr>
                    <w:t>Payroll and Timekeeping Clerks (SOC 43-3051</w:t>
                  </w:r>
                  <w:r w:rsidRPr="00744F06">
                    <w:rPr>
                      <w:rFonts w:asciiTheme="majorHAnsi" w:hAnsiTheme="majorHAnsi" w:cs="Calibri"/>
                    </w:rPr>
                    <w:t>): Compile and record employee time and payroll data.  May compute employees' time worked, production, and commission.  May compute and post wages and deductions, or prepare paychecks.  Excludes “Bookkeeping, Accounting, and Auditing Clerks” (43-3031).</w:t>
                  </w:r>
                </w:p>
              </w:tc>
            </w:tr>
            <w:tr w:rsidR="00773DFF" w:rsidRPr="00744F06" w14:paraId="58EE8F70"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63A55659" w14:textId="77777777" w:rsidR="00773DFF" w:rsidRPr="00744F06" w:rsidRDefault="00773DFF" w:rsidP="00773DFF">
                  <w:pPr>
                    <w:spacing w:after="0"/>
                    <w:ind w:leftChars="-27" w:hangingChars="27" w:hanging="59"/>
                    <w:rPr>
                      <w:rFonts w:asciiTheme="majorHAnsi" w:hAnsiTheme="majorHAnsi" w:cs="Calibri"/>
                      <w:i/>
                      <w:iCs/>
                    </w:rPr>
                  </w:pPr>
                  <w:r w:rsidRPr="00744F06">
                    <w:rPr>
                      <w:rFonts w:asciiTheme="majorHAnsi" w:hAnsiTheme="majorHAnsi" w:cs="Calibri"/>
                      <w:i/>
                      <w:iCs/>
                    </w:rPr>
                    <w:lastRenderedPageBreak/>
                    <w:t>Entry-Level Educational Requirement: High school diploma or equivalent</w:t>
                  </w:r>
                </w:p>
              </w:tc>
            </w:tr>
            <w:tr w:rsidR="00773DFF" w:rsidRPr="00744F06" w14:paraId="015330E1"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5301A63C" w14:textId="77777777" w:rsidR="00773DFF" w:rsidRPr="00744F06" w:rsidRDefault="00773DFF" w:rsidP="00773DFF">
                  <w:pPr>
                    <w:spacing w:after="0"/>
                    <w:ind w:leftChars="-27" w:hangingChars="27" w:hanging="59"/>
                    <w:rPr>
                      <w:rFonts w:asciiTheme="majorHAnsi" w:hAnsiTheme="majorHAnsi" w:cs="Calibri"/>
                      <w:i/>
                      <w:iCs/>
                    </w:rPr>
                  </w:pPr>
                  <w:r w:rsidRPr="00744F06">
                    <w:rPr>
                      <w:rFonts w:asciiTheme="majorHAnsi" w:hAnsiTheme="majorHAnsi" w:cs="Calibri"/>
                      <w:i/>
                      <w:iCs/>
                    </w:rPr>
                    <w:t>Training Requirement: Moderate-term on-the-job training</w:t>
                  </w:r>
                </w:p>
              </w:tc>
            </w:tr>
            <w:tr w:rsidR="00773DFF" w:rsidRPr="00744F06" w14:paraId="23C57C75" w14:textId="77777777" w:rsidTr="00D11B35">
              <w:trPr>
                <w:trHeight w:val="300"/>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6F86DC7C" w14:textId="77777777" w:rsidR="00773DFF" w:rsidRPr="00744F06" w:rsidRDefault="00773DFF" w:rsidP="00773DFF">
                  <w:pPr>
                    <w:spacing w:after="0"/>
                    <w:ind w:leftChars="-27" w:hangingChars="27" w:hanging="59"/>
                    <w:rPr>
                      <w:rFonts w:asciiTheme="majorHAnsi" w:hAnsiTheme="majorHAnsi" w:cs="Calibri"/>
                      <w:i/>
                      <w:iCs/>
                    </w:rPr>
                  </w:pPr>
                  <w:r w:rsidRPr="00744F06">
                    <w:rPr>
                      <w:rFonts w:asciiTheme="majorHAnsi" w:hAnsiTheme="majorHAnsi" w:cs="Calibri"/>
                      <w:i/>
                      <w:iCs/>
                    </w:rPr>
                    <w:t>Percentage of Community College Award Holders or Some Postsecondary Coursework: 48%</w:t>
                  </w:r>
                </w:p>
              </w:tc>
            </w:tr>
          </w:tbl>
          <w:p w14:paraId="17BABDCC" w14:textId="18CA0D08" w:rsidR="00773DFF" w:rsidRPr="00744F06" w:rsidRDefault="00773DFF" w:rsidP="00773DFF">
            <w:pPr>
              <w:pStyle w:val="ListParagraph"/>
              <w:spacing w:after="0" w:line="240" w:lineRule="auto"/>
              <w:ind w:left="0"/>
              <w:rPr>
                <w:rFonts w:asciiTheme="majorHAnsi" w:eastAsia="Times New Roman" w:hAnsiTheme="majorHAnsi" w:cs="Calibri"/>
              </w:rPr>
            </w:pPr>
          </w:p>
        </w:tc>
      </w:tr>
    </w:tbl>
    <w:p w14:paraId="7E7E533A" w14:textId="16D715D0" w:rsidR="00C769F9" w:rsidRPr="00744F06"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44F06" w:rsidRDefault="006C313B" w:rsidP="00481230">
      <w:pPr>
        <w:pStyle w:val="Heading1"/>
        <w:spacing w:before="360"/>
      </w:pPr>
      <w:r w:rsidRPr="00744F06">
        <w:t>Occupational Demand</w:t>
      </w:r>
    </w:p>
    <w:p w14:paraId="101F7128" w14:textId="78656591" w:rsidR="00D427D2" w:rsidRPr="00744F06" w:rsidRDefault="002155A4" w:rsidP="0001257F">
      <w:pPr>
        <w:pStyle w:val="NoSpacing"/>
        <w:spacing w:after="60"/>
        <w:rPr>
          <w:rFonts w:asciiTheme="majorHAnsi" w:hAnsiTheme="majorHAnsi"/>
          <w:b/>
        </w:rPr>
      </w:pPr>
      <w:r w:rsidRPr="00744F06">
        <w:rPr>
          <w:rFonts w:asciiTheme="majorHAnsi" w:hAnsiTheme="majorHAnsi"/>
          <w:b/>
        </w:rPr>
        <w:t xml:space="preserve">Table 1. </w:t>
      </w:r>
      <w:r w:rsidR="001C1787" w:rsidRPr="00744F06">
        <w:rPr>
          <w:rFonts w:asciiTheme="majorHAnsi" w:hAnsiTheme="majorHAnsi"/>
          <w:b/>
        </w:rPr>
        <w:t xml:space="preserve">Employment Outlook for </w:t>
      </w:r>
      <w:r w:rsidR="00FB2473" w:rsidRPr="00744F06">
        <w:rPr>
          <w:rFonts w:asciiTheme="majorHAnsi" w:hAnsiTheme="majorHAnsi"/>
          <w:b/>
        </w:rPr>
        <w:t>Account Clerk and Payroll</w:t>
      </w:r>
      <w:r w:rsidR="001C1787" w:rsidRPr="00744F06">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744F0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44F06" w:rsidRDefault="003A26A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44F06" w:rsidRDefault="004839E6"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2017</w:t>
            </w:r>
            <w:r w:rsidR="003A26A0" w:rsidRPr="00744F06">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44F06" w:rsidRDefault="004839E6"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202</w:t>
            </w:r>
            <w:r w:rsidR="003047AF" w:rsidRPr="00744F06">
              <w:rPr>
                <w:rFonts w:asciiTheme="majorHAnsi" w:eastAsia="Times New Roman" w:hAnsiTheme="majorHAnsi"/>
                <w:bCs/>
                <w:sz w:val="21"/>
                <w:szCs w:val="21"/>
              </w:rPr>
              <w:t>2</w:t>
            </w:r>
            <w:r w:rsidR="003A26A0" w:rsidRPr="00744F06">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44F06" w:rsidRDefault="003A26A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44F06" w:rsidRDefault="003A26A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44F06" w:rsidRDefault="00900F5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Open</w:t>
            </w:r>
            <w:r w:rsidR="00EB2743" w:rsidRPr="00744F06">
              <w:rPr>
                <w:rFonts w:asciiTheme="majorHAnsi" w:eastAsia="Times New Roman" w:hAnsiTheme="majorHAnsi"/>
                <w:bCs/>
                <w:sz w:val="21"/>
                <w:szCs w:val="21"/>
              </w:rPr>
              <w:t>-</w:t>
            </w:r>
            <w:proofErr w:type="spellStart"/>
            <w:r w:rsidR="003A26A0" w:rsidRPr="00744F06">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744F06" w:rsidRDefault="00900F5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Annual Open</w:t>
            </w:r>
            <w:r w:rsidR="00EB2743" w:rsidRPr="00744F06">
              <w:rPr>
                <w:rFonts w:asciiTheme="majorHAnsi" w:eastAsia="Times New Roman" w:hAnsiTheme="majorHAnsi"/>
                <w:bCs/>
                <w:sz w:val="21"/>
                <w:szCs w:val="21"/>
              </w:rPr>
              <w:t>-</w:t>
            </w:r>
            <w:proofErr w:type="spellStart"/>
            <w:r w:rsidR="003A26A0" w:rsidRPr="00744F06">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44F06" w:rsidRDefault="003A26A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44F06" w:rsidRDefault="003A26A0" w:rsidP="004839E6">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Median Hourly Wage</w:t>
            </w:r>
          </w:p>
        </w:tc>
      </w:tr>
      <w:tr w:rsidR="00773DFF" w:rsidRPr="00744F0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6281043"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Office Clerks, General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3F97DEE"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81,378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4879D2F"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84,881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37474E5" w:rsidR="00773DFF" w:rsidRPr="00744F06" w:rsidRDefault="00773DFF" w:rsidP="00773DFF">
            <w:pPr>
              <w:spacing w:after="0" w:line="240" w:lineRule="auto"/>
              <w:jc w:val="right"/>
              <w:rPr>
                <w:rFonts w:asciiTheme="majorHAnsi" w:hAnsiTheme="majorHAnsi"/>
                <w:color w:val="FF0000"/>
                <w:sz w:val="21"/>
                <w:szCs w:val="21"/>
              </w:rPr>
            </w:pPr>
            <w:r w:rsidRPr="00744F06">
              <w:rPr>
                <w:rFonts w:asciiTheme="majorHAnsi" w:hAnsiTheme="majorHAnsi" w:cs="Calibri"/>
                <w:sz w:val="21"/>
                <w:szCs w:val="21"/>
              </w:rPr>
              <w:t xml:space="preserve">3,503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D0699A2" w:rsidR="00773DFF" w:rsidRPr="00744F06" w:rsidRDefault="00773DFF" w:rsidP="00773DFF">
            <w:pPr>
              <w:spacing w:after="0" w:line="240" w:lineRule="auto"/>
              <w:jc w:val="right"/>
              <w:rPr>
                <w:rFonts w:asciiTheme="majorHAnsi" w:hAnsiTheme="majorHAnsi"/>
                <w:color w:val="FF0000"/>
                <w:sz w:val="21"/>
                <w:szCs w:val="21"/>
              </w:rPr>
            </w:pPr>
            <w:r w:rsidRPr="00744F06">
              <w:rPr>
                <w:rFonts w:asciiTheme="majorHAnsi" w:hAnsiTheme="majorHAnsi"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828DF63"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51,827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CBF783"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10</w:t>
            </w:r>
            <w:r w:rsidR="00773DFF" w:rsidRPr="00744F06">
              <w:rPr>
                <w:rFonts w:asciiTheme="majorHAnsi" w:hAnsiTheme="majorHAnsi" w:cs="Calibri"/>
                <w:sz w:val="21"/>
                <w:szCs w:val="21"/>
              </w:rPr>
              <w:t>,</w:t>
            </w:r>
            <w:r>
              <w:rPr>
                <w:rFonts w:asciiTheme="majorHAnsi" w:hAnsiTheme="majorHAnsi" w:cs="Calibri"/>
                <w:sz w:val="21"/>
                <w:szCs w:val="21"/>
              </w:rPr>
              <w:t>365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387AF3C"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$11.69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DA0BB9A"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$19.33 </w:t>
            </w:r>
          </w:p>
        </w:tc>
      </w:tr>
      <w:tr w:rsidR="00773DFF" w:rsidRPr="00744F06"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4D436CBA"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Bookkeeping, Accounting, and Auditing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ACFBA63"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48,359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9F68EB1"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49,642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7098E6E" w:rsidR="00773DFF" w:rsidRPr="00744F06" w:rsidRDefault="00773DFF" w:rsidP="00773DFF">
            <w:pPr>
              <w:spacing w:after="0" w:line="240" w:lineRule="auto"/>
              <w:jc w:val="right"/>
              <w:rPr>
                <w:rFonts w:asciiTheme="majorHAnsi" w:hAnsiTheme="majorHAnsi"/>
                <w:color w:val="auto"/>
                <w:sz w:val="21"/>
                <w:szCs w:val="21"/>
              </w:rPr>
            </w:pPr>
            <w:r w:rsidRPr="00744F06">
              <w:rPr>
                <w:rFonts w:asciiTheme="majorHAnsi" w:hAnsiTheme="majorHAnsi" w:cs="Calibri"/>
                <w:sz w:val="21"/>
                <w:szCs w:val="21"/>
              </w:rPr>
              <w:t xml:space="preserve">1,283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5326FE0" w:rsidR="00773DFF" w:rsidRPr="00744F06" w:rsidRDefault="00773DFF" w:rsidP="00773DFF">
            <w:pPr>
              <w:spacing w:after="0" w:line="240" w:lineRule="auto"/>
              <w:jc w:val="right"/>
              <w:rPr>
                <w:rFonts w:asciiTheme="majorHAnsi" w:hAnsiTheme="majorHAnsi"/>
                <w:color w:val="auto"/>
                <w:sz w:val="21"/>
                <w:szCs w:val="21"/>
              </w:rPr>
            </w:pPr>
            <w:r w:rsidRPr="00744F06">
              <w:rPr>
                <w:rFonts w:asciiTheme="majorHAnsi" w:hAnsiTheme="majorHAnsi"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0010618"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28,300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4CE7658"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5,660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63C121D"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$15.46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7A27E6C"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$23.85 </w:t>
            </w:r>
          </w:p>
        </w:tc>
      </w:tr>
      <w:tr w:rsidR="00773DFF" w:rsidRPr="00744F06"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6A6A8AA2"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Payroll and Timekeeping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AC05A5D"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6,232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6038840"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6,383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541E245" w:rsidR="00773DFF" w:rsidRPr="00744F06" w:rsidRDefault="009A0DD9" w:rsidP="00773DFF">
            <w:pPr>
              <w:spacing w:after="0" w:line="240" w:lineRule="auto"/>
              <w:jc w:val="right"/>
              <w:rPr>
                <w:rFonts w:asciiTheme="majorHAnsi" w:hAnsiTheme="majorHAnsi"/>
                <w:color w:val="auto"/>
                <w:sz w:val="21"/>
                <w:szCs w:val="21"/>
              </w:rPr>
            </w:pPr>
            <w:r>
              <w:rPr>
                <w:rFonts w:asciiTheme="majorHAnsi" w:hAnsiTheme="majorHAnsi" w:cs="Calibri"/>
                <w:sz w:val="21"/>
                <w:szCs w:val="21"/>
              </w:rPr>
              <w:t>151</w:t>
            </w:r>
            <w:r w:rsidR="00773DFF" w:rsidRPr="00744F06">
              <w:rPr>
                <w:rFonts w:asciiTheme="majorHAnsi" w:hAnsiTheme="maj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A57B9DD" w:rsidR="00773DFF" w:rsidRPr="00744F06" w:rsidRDefault="00773DFF" w:rsidP="00773DFF">
            <w:pPr>
              <w:spacing w:after="0" w:line="240" w:lineRule="auto"/>
              <w:jc w:val="right"/>
              <w:rPr>
                <w:rFonts w:asciiTheme="majorHAnsi" w:hAnsiTheme="majorHAnsi"/>
                <w:color w:val="auto"/>
                <w:sz w:val="21"/>
                <w:szCs w:val="21"/>
              </w:rPr>
            </w:pPr>
            <w:r w:rsidRPr="00744F06">
              <w:rPr>
                <w:rFonts w:asciiTheme="majorHAnsi" w:hAnsiTheme="majorHAnsi"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6FF2C1B"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3,265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C52B0BD" w:rsidR="00773DFF" w:rsidRPr="00744F06" w:rsidRDefault="009A0DD9" w:rsidP="00773DFF">
            <w:pPr>
              <w:spacing w:after="0" w:line="240" w:lineRule="auto"/>
              <w:jc w:val="right"/>
              <w:rPr>
                <w:rFonts w:asciiTheme="majorHAnsi" w:hAnsiTheme="majorHAnsi"/>
                <w:sz w:val="21"/>
                <w:szCs w:val="21"/>
              </w:rPr>
            </w:pPr>
            <w:r>
              <w:rPr>
                <w:rFonts w:asciiTheme="majorHAnsi" w:hAnsiTheme="majorHAnsi" w:cs="Calibri"/>
                <w:sz w:val="21"/>
                <w:szCs w:val="21"/>
              </w:rPr>
              <w:t>653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DCF887A"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$18.34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07F6254"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$27.78 </w:t>
            </w:r>
          </w:p>
        </w:tc>
      </w:tr>
      <w:tr w:rsidR="00773DFF" w:rsidRPr="00744F06"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773DFF" w:rsidRPr="00744F06" w:rsidRDefault="00773DFF" w:rsidP="00773DFF">
            <w:pPr>
              <w:spacing w:after="0" w:line="240" w:lineRule="auto"/>
              <w:rPr>
                <w:rFonts w:asciiTheme="majorHAnsi" w:hAnsiTheme="majorHAnsi"/>
                <w:b/>
                <w:sz w:val="21"/>
                <w:szCs w:val="21"/>
              </w:rPr>
            </w:pPr>
            <w:r w:rsidRPr="00744F06">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41A9844"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135,968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3B0822B"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140,907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C7A8F18"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4,938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46E676"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CDC9A62" w:rsidR="00773DFF" w:rsidRPr="00744F06" w:rsidRDefault="009A0DD9" w:rsidP="00773DFF">
            <w:pPr>
              <w:spacing w:after="0" w:line="240" w:lineRule="auto"/>
              <w:jc w:val="right"/>
              <w:rPr>
                <w:rFonts w:asciiTheme="majorHAnsi" w:hAnsiTheme="majorHAnsi"/>
                <w:b/>
                <w:sz w:val="21"/>
                <w:szCs w:val="21"/>
              </w:rPr>
            </w:pPr>
            <w:r>
              <w:rPr>
                <w:rFonts w:asciiTheme="majorHAnsi" w:hAnsiTheme="majorHAnsi" w:cs="Calibri"/>
                <w:b/>
                <w:bCs/>
                <w:sz w:val="21"/>
                <w:szCs w:val="21"/>
              </w:rPr>
              <w:t>83,392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4A40942" w:rsidR="00773DFF" w:rsidRPr="00744F06" w:rsidRDefault="009A0DD9" w:rsidP="00773DFF">
            <w:pPr>
              <w:spacing w:after="0" w:line="240" w:lineRule="auto"/>
              <w:jc w:val="right"/>
              <w:rPr>
                <w:rFonts w:asciiTheme="majorHAnsi" w:hAnsiTheme="majorHAnsi"/>
                <w:b/>
                <w:sz w:val="21"/>
                <w:szCs w:val="21"/>
              </w:rPr>
            </w:pPr>
            <w:r>
              <w:rPr>
                <w:rFonts w:asciiTheme="majorHAnsi" w:hAnsiTheme="majorHAnsi" w:cs="Calibri"/>
                <w:b/>
                <w:bCs/>
                <w:sz w:val="21"/>
                <w:szCs w:val="21"/>
              </w:rPr>
              <w:t>16,678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1A6F0EF"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 xml:space="preserve">$13.33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007C0CB"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 xml:space="preserve">$21.32 </w:t>
            </w:r>
          </w:p>
        </w:tc>
      </w:tr>
    </w:tbl>
    <w:p w14:paraId="2AEE1AF4" w14:textId="09BCCA5E" w:rsidR="00410DF0" w:rsidRPr="00744F06" w:rsidRDefault="00410DF0" w:rsidP="00410DF0">
      <w:pPr>
        <w:pStyle w:val="NoSpacing"/>
        <w:rPr>
          <w:rFonts w:asciiTheme="majorHAnsi" w:hAnsiTheme="majorHAnsi"/>
          <w:i/>
          <w:sz w:val="20"/>
          <w:szCs w:val="20"/>
        </w:rPr>
      </w:pPr>
      <w:r w:rsidRPr="00744F06">
        <w:rPr>
          <w:rFonts w:asciiTheme="majorHAnsi" w:hAnsiTheme="majorHAnsi"/>
          <w:i/>
          <w:sz w:val="20"/>
          <w:szCs w:val="20"/>
        </w:rPr>
        <w:t xml:space="preserve">Source: EMSI </w:t>
      </w:r>
      <w:r w:rsidR="00FB2473" w:rsidRPr="00744F06">
        <w:rPr>
          <w:rFonts w:asciiTheme="majorHAnsi" w:hAnsiTheme="majorHAnsi"/>
          <w:i/>
          <w:sz w:val="20"/>
          <w:szCs w:val="20"/>
        </w:rPr>
        <w:t>2019.1</w:t>
      </w:r>
    </w:p>
    <w:p w14:paraId="18815C78" w14:textId="04FDCFFB" w:rsidR="00410DF0" w:rsidRPr="00744F06" w:rsidRDefault="00410DF0" w:rsidP="003047AF">
      <w:pPr>
        <w:pStyle w:val="NoSpacing"/>
        <w:spacing w:after="240"/>
        <w:rPr>
          <w:rFonts w:asciiTheme="majorHAnsi" w:hAnsiTheme="majorHAnsi"/>
          <w:sz w:val="20"/>
          <w:szCs w:val="20"/>
        </w:rPr>
      </w:pPr>
      <w:r w:rsidRPr="00744F06">
        <w:rPr>
          <w:rFonts w:asciiTheme="majorHAnsi" w:hAnsiTheme="majorHAnsi"/>
          <w:b/>
          <w:sz w:val="20"/>
          <w:szCs w:val="20"/>
        </w:rPr>
        <w:t>Bay Region</w:t>
      </w:r>
      <w:r w:rsidRPr="00744F06">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64F66954" w:rsidR="003047AF" w:rsidRPr="00744F06" w:rsidRDefault="003047AF" w:rsidP="003047AF">
      <w:pPr>
        <w:pStyle w:val="NoSpacing"/>
        <w:spacing w:after="60"/>
        <w:rPr>
          <w:rFonts w:asciiTheme="majorHAnsi" w:hAnsiTheme="majorHAnsi"/>
          <w:b/>
        </w:rPr>
      </w:pPr>
      <w:r w:rsidRPr="00744F06">
        <w:rPr>
          <w:rFonts w:asciiTheme="majorHAnsi" w:hAnsiTheme="majorHAnsi"/>
          <w:b/>
        </w:rPr>
        <w:t xml:space="preserve">Table 2. </w:t>
      </w:r>
      <w:r w:rsidR="001C1787" w:rsidRPr="00744F06">
        <w:rPr>
          <w:rFonts w:asciiTheme="majorHAnsi" w:hAnsiTheme="majorHAnsi"/>
          <w:b/>
        </w:rPr>
        <w:t xml:space="preserve">Employment Outlook for </w:t>
      </w:r>
      <w:r w:rsidR="00FB2473" w:rsidRPr="00744F06">
        <w:rPr>
          <w:rFonts w:asciiTheme="majorHAnsi" w:hAnsiTheme="majorHAnsi"/>
          <w:b/>
        </w:rPr>
        <w:t>Account Clerk and Payroll</w:t>
      </w:r>
      <w:r w:rsidR="007F5A37" w:rsidRPr="00744F06">
        <w:rPr>
          <w:rFonts w:asciiTheme="majorHAnsi" w:hAnsiTheme="majorHAnsi"/>
          <w:b/>
        </w:rPr>
        <w:t xml:space="preserve"> </w:t>
      </w:r>
      <w:r w:rsidR="001C1787" w:rsidRPr="00744F06">
        <w:rPr>
          <w:rFonts w:asciiTheme="majorHAnsi" w:hAnsiTheme="majorHAnsi"/>
          <w:b/>
        </w:rPr>
        <w:t xml:space="preserve">Occupations in </w:t>
      </w:r>
      <w:r w:rsidR="00FB2473" w:rsidRPr="00744F06">
        <w:rPr>
          <w:rFonts w:asciiTheme="majorHAnsi" w:hAnsiTheme="majorHAnsi"/>
          <w:b/>
        </w:rPr>
        <w:t>North Bay</w:t>
      </w:r>
      <w:r w:rsidR="000612F1" w:rsidRPr="00744F06">
        <w:rPr>
          <w:rFonts w:asciiTheme="majorHAnsi" w:hAnsiTheme="majorHAnsi"/>
          <w:b/>
        </w:rPr>
        <w:t xml:space="preserve"> </w:t>
      </w:r>
      <w:r w:rsidR="001C1787" w:rsidRPr="00744F06">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744F06"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5-Yr Open-</w:t>
            </w:r>
            <w:proofErr w:type="spellStart"/>
            <w:r w:rsidRPr="00744F06">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Annual Open-</w:t>
            </w:r>
            <w:proofErr w:type="spellStart"/>
            <w:r w:rsidRPr="00744F06">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44F06" w:rsidRDefault="00F90584" w:rsidP="007B33E2">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Median Hourly Wage</w:t>
            </w:r>
          </w:p>
        </w:tc>
      </w:tr>
      <w:tr w:rsidR="00773DFF" w:rsidRPr="00744F06"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8D0A384"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Office Clerks,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07CE520"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9,883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E01891E"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10,238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681AB26" w:rsidR="00773DFF" w:rsidRPr="00744F06" w:rsidRDefault="00773DFF" w:rsidP="00773DFF">
            <w:pPr>
              <w:spacing w:after="0" w:line="240" w:lineRule="auto"/>
              <w:jc w:val="right"/>
              <w:rPr>
                <w:rFonts w:asciiTheme="majorHAnsi" w:hAnsiTheme="majorHAnsi"/>
                <w:color w:val="FF0000"/>
                <w:sz w:val="21"/>
                <w:szCs w:val="21"/>
              </w:rPr>
            </w:pPr>
            <w:r w:rsidRPr="00744F06">
              <w:rPr>
                <w:rFonts w:asciiTheme="majorHAnsi" w:hAnsiTheme="majorHAnsi" w:cs="Calibri"/>
                <w:sz w:val="21"/>
                <w:szCs w:val="21"/>
              </w:rPr>
              <w:t xml:space="preserve">355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F80B75E" w:rsidR="00773DFF" w:rsidRPr="00744F06" w:rsidRDefault="00773DFF" w:rsidP="00773DFF">
            <w:pPr>
              <w:spacing w:after="0" w:line="240" w:lineRule="auto"/>
              <w:jc w:val="right"/>
              <w:rPr>
                <w:rFonts w:asciiTheme="majorHAnsi" w:hAnsiTheme="majorHAnsi"/>
                <w:color w:val="FF0000"/>
                <w:sz w:val="21"/>
                <w:szCs w:val="21"/>
              </w:rPr>
            </w:pPr>
            <w:r w:rsidRPr="00744F06">
              <w:rPr>
                <w:rFonts w:asciiTheme="majorHAnsi" w:hAnsiTheme="majorHAnsi"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5D5F8B7" w:rsidR="00773DFF" w:rsidRPr="00744F06" w:rsidRDefault="00036416" w:rsidP="00773DFF">
            <w:pPr>
              <w:spacing w:after="0" w:line="240" w:lineRule="auto"/>
              <w:jc w:val="right"/>
              <w:rPr>
                <w:rFonts w:asciiTheme="majorHAnsi" w:hAnsiTheme="majorHAnsi"/>
                <w:sz w:val="21"/>
                <w:szCs w:val="21"/>
              </w:rPr>
            </w:pPr>
            <w:r>
              <w:rPr>
                <w:rFonts w:asciiTheme="majorHAnsi" w:hAnsiTheme="majorHAnsi" w:cs="Calibri"/>
                <w:sz w:val="21"/>
                <w:szCs w:val="21"/>
              </w:rPr>
              <w:t>6,219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82AEBEC" w:rsidR="00773DFF" w:rsidRPr="00744F06" w:rsidRDefault="00036416" w:rsidP="00773DFF">
            <w:pPr>
              <w:spacing w:after="0" w:line="240" w:lineRule="auto"/>
              <w:jc w:val="right"/>
              <w:rPr>
                <w:rFonts w:asciiTheme="majorHAnsi" w:hAnsiTheme="majorHAnsi"/>
                <w:sz w:val="21"/>
                <w:szCs w:val="21"/>
              </w:rPr>
            </w:pPr>
            <w:r>
              <w:rPr>
                <w:rFonts w:asciiTheme="majorHAnsi" w:hAnsiTheme="majorHAnsi" w:cs="Calibri"/>
                <w:sz w:val="21"/>
                <w:szCs w:val="21"/>
              </w:rPr>
              <w:t>1,244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30DFDF4"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$11.13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07C1160"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$17.97 </w:t>
            </w:r>
          </w:p>
        </w:tc>
      </w:tr>
      <w:tr w:rsidR="00773DFF" w:rsidRPr="00744F06"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30993779"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Bookkeeping, Accounting, and Auditing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DBE16F9"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7,341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A77D852"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7,425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9D2781B"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5D0FBF0"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C6A0F6" w:rsidR="00773DFF" w:rsidRPr="00744F06" w:rsidRDefault="00036416" w:rsidP="00773DFF">
            <w:pPr>
              <w:spacing w:after="0" w:line="240" w:lineRule="auto"/>
              <w:jc w:val="right"/>
              <w:rPr>
                <w:rFonts w:asciiTheme="majorHAnsi" w:hAnsiTheme="majorHAnsi"/>
                <w:sz w:val="21"/>
                <w:szCs w:val="21"/>
              </w:rPr>
            </w:pPr>
            <w:r>
              <w:rPr>
                <w:rFonts w:asciiTheme="majorHAnsi" w:hAnsiTheme="majorHAnsi" w:cs="Calibri"/>
                <w:sz w:val="21"/>
                <w:szCs w:val="21"/>
              </w:rPr>
              <w:t>4,175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35E3BAF" w:rsidR="00773DFF" w:rsidRPr="00744F06" w:rsidRDefault="00036416" w:rsidP="00773DFF">
            <w:pPr>
              <w:spacing w:after="0" w:line="240" w:lineRule="auto"/>
              <w:jc w:val="right"/>
              <w:rPr>
                <w:rFonts w:asciiTheme="majorHAnsi" w:hAnsiTheme="majorHAnsi"/>
                <w:sz w:val="21"/>
                <w:szCs w:val="21"/>
              </w:rPr>
            </w:pPr>
            <w:r>
              <w:rPr>
                <w:rFonts w:asciiTheme="majorHAnsi" w:hAnsiTheme="majorHAnsi" w:cs="Calibri"/>
                <w:sz w:val="21"/>
                <w:szCs w:val="21"/>
              </w:rPr>
              <w:t>835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B80D392"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$15.37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DCD7BFC"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$23.05 </w:t>
            </w:r>
          </w:p>
        </w:tc>
      </w:tr>
      <w:tr w:rsidR="00773DFF" w:rsidRPr="00744F06"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32105FC3" w:rsidR="00773DFF" w:rsidRPr="00744F06" w:rsidRDefault="00773DFF" w:rsidP="00773DFF">
            <w:pPr>
              <w:spacing w:after="0" w:line="240" w:lineRule="auto"/>
              <w:rPr>
                <w:rFonts w:asciiTheme="majorHAnsi" w:hAnsiTheme="majorHAnsi"/>
                <w:sz w:val="21"/>
                <w:szCs w:val="21"/>
              </w:rPr>
            </w:pPr>
            <w:r w:rsidRPr="00744F06">
              <w:rPr>
                <w:rFonts w:asciiTheme="majorHAnsi" w:hAnsiTheme="majorHAnsi" w:cs="Calibri"/>
                <w:sz w:val="21"/>
                <w:szCs w:val="21"/>
              </w:rPr>
              <w:t>Payroll and Timekeeping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A1F73A9"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824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011304C"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832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5F2341A"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391BF24"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1F05C38" w:rsidR="00773DFF" w:rsidRPr="00744F06" w:rsidRDefault="00036416" w:rsidP="00773DFF">
            <w:pPr>
              <w:spacing w:after="0" w:line="240" w:lineRule="auto"/>
              <w:jc w:val="right"/>
              <w:rPr>
                <w:rFonts w:asciiTheme="majorHAnsi" w:hAnsiTheme="majorHAnsi"/>
                <w:sz w:val="21"/>
                <w:szCs w:val="21"/>
              </w:rPr>
            </w:pPr>
            <w:r>
              <w:rPr>
                <w:rFonts w:asciiTheme="majorHAnsi" w:hAnsiTheme="majorHAnsi" w:cs="Calibri"/>
                <w:sz w:val="21"/>
                <w:szCs w:val="21"/>
              </w:rPr>
              <w:t>419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7A9E633"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8</w:t>
            </w:r>
            <w:r w:rsidR="00036416">
              <w:rPr>
                <w:rFonts w:asciiTheme="majorHAnsi" w:hAnsiTheme="majorHAnsi" w:cs="Calibri"/>
                <w:sz w:val="21"/>
                <w:szCs w:val="21"/>
              </w:rPr>
              <w:t>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3391DEF"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$17.56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B67A5E2" w:rsidR="00773DFF" w:rsidRPr="00744F06" w:rsidRDefault="00773DFF" w:rsidP="00773DFF">
            <w:pPr>
              <w:spacing w:after="0" w:line="240" w:lineRule="auto"/>
              <w:jc w:val="right"/>
              <w:rPr>
                <w:rFonts w:asciiTheme="majorHAnsi" w:hAnsiTheme="majorHAnsi"/>
                <w:sz w:val="21"/>
                <w:szCs w:val="21"/>
              </w:rPr>
            </w:pPr>
            <w:r w:rsidRPr="00744F06">
              <w:rPr>
                <w:rFonts w:asciiTheme="majorHAnsi" w:hAnsiTheme="majorHAnsi" w:cs="Calibri"/>
                <w:sz w:val="21"/>
                <w:szCs w:val="21"/>
              </w:rPr>
              <w:t xml:space="preserve">$24.98 </w:t>
            </w:r>
          </w:p>
        </w:tc>
      </w:tr>
      <w:tr w:rsidR="00773DFF" w:rsidRPr="00744F06"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773DFF" w:rsidRPr="00744F06" w:rsidRDefault="00773DFF" w:rsidP="00773DFF">
            <w:pPr>
              <w:spacing w:after="0" w:line="240" w:lineRule="auto"/>
              <w:rPr>
                <w:rFonts w:asciiTheme="majorHAnsi" w:hAnsiTheme="majorHAnsi"/>
                <w:b/>
                <w:sz w:val="21"/>
                <w:szCs w:val="21"/>
              </w:rPr>
            </w:pPr>
            <w:r w:rsidRPr="00744F06">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2AC2808"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18,048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C7ABAB3"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18,495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32DA8A0"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 xml:space="preserve">447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7220E4E" w:rsidR="00773DFF" w:rsidRPr="00744F06" w:rsidRDefault="00773DFF" w:rsidP="00773DFF">
            <w:pPr>
              <w:spacing w:after="0" w:line="240" w:lineRule="auto"/>
              <w:jc w:val="right"/>
              <w:rPr>
                <w:rFonts w:asciiTheme="majorHAnsi" w:hAnsiTheme="majorHAnsi"/>
                <w:b/>
                <w:sz w:val="21"/>
                <w:szCs w:val="21"/>
              </w:rPr>
            </w:pPr>
            <w:r w:rsidRPr="00744F06">
              <w:rPr>
                <w:rFonts w:asciiTheme="majorHAnsi" w:hAnsiTheme="majorHAnsi" w:cs="Calibri"/>
                <w:b/>
                <w:bCs/>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A5D4EB8" w:rsidR="00773DFF" w:rsidRPr="00744F06" w:rsidRDefault="00376879" w:rsidP="00773DFF">
            <w:pPr>
              <w:spacing w:after="0" w:line="240" w:lineRule="auto"/>
              <w:jc w:val="right"/>
              <w:rPr>
                <w:rFonts w:asciiTheme="majorHAnsi" w:hAnsiTheme="majorHAnsi"/>
                <w:b/>
                <w:sz w:val="21"/>
                <w:szCs w:val="21"/>
              </w:rPr>
            </w:pPr>
            <w:r>
              <w:rPr>
                <w:rFonts w:asciiTheme="majorHAnsi" w:hAnsiTheme="majorHAnsi" w:cs="Calibri"/>
                <w:b/>
                <w:bCs/>
                <w:sz w:val="21"/>
                <w:szCs w:val="21"/>
              </w:rPr>
              <w:t>10,814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DADCC0A" w:rsidR="00773DFF" w:rsidRPr="00744F06" w:rsidRDefault="00036416" w:rsidP="00773DFF">
            <w:pPr>
              <w:spacing w:after="0" w:line="240" w:lineRule="auto"/>
              <w:jc w:val="right"/>
              <w:rPr>
                <w:rFonts w:asciiTheme="majorHAnsi" w:hAnsiTheme="majorHAnsi"/>
                <w:b/>
                <w:sz w:val="21"/>
                <w:szCs w:val="21"/>
              </w:rPr>
            </w:pPr>
            <w:r>
              <w:rPr>
                <w:rFonts w:asciiTheme="majorHAnsi" w:hAnsiTheme="majorHAnsi" w:cs="Calibri"/>
                <w:b/>
                <w:bCs/>
                <w:sz w:val="21"/>
                <w:szCs w:val="21"/>
              </w:rPr>
              <w:t>2,163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8B129D7" w:rsidR="00773DFF" w:rsidRPr="00744F06" w:rsidRDefault="00036416" w:rsidP="00773DFF">
            <w:pPr>
              <w:spacing w:after="0" w:line="240" w:lineRule="auto"/>
              <w:jc w:val="right"/>
              <w:rPr>
                <w:rFonts w:asciiTheme="majorHAnsi" w:hAnsiTheme="majorHAnsi"/>
                <w:b/>
                <w:sz w:val="21"/>
                <w:szCs w:val="21"/>
              </w:rPr>
            </w:pPr>
            <w:r>
              <w:rPr>
                <w:rFonts w:asciiTheme="majorHAnsi" w:hAnsiTheme="majorHAnsi" w:cs="Calibri"/>
                <w:b/>
                <w:bCs/>
                <w:sz w:val="21"/>
                <w:szCs w:val="21"/>
              </w:rPr>
              <w:t>$14.69</w:t>
            </w:r>
            <w:r w:rsidR="00773DFF" w:rsidRPr="00744F06">
              <w:rPr>
                <w:rFonts w:asciiTheme="majorHAnsi" w:hAnsiTheme="majorHAnsi"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CFE70F2" w:rsidR="00773DFF" w:rsidRPr="00744F06" w:rsidRDefault="00036416" w:rsidP="00773DFF">
            <w:pPr>
              <w:spacing w:after="0" w:line="240" w:lineRule="auto"/>
              <w:jc w:val="right"/>
              <w:rPr>
                <w:rFonts w:asciiTheme="majorHAnsi" w:hAnsiTheme="majorHAnsi"/>
                <w:b/>
                <w:sz w:val="21"/>
                <w:szCs w:val="21"/>
              </w:rPr>
            </w:pPr>
            <w:r>
              <w:rPr>
                <w:rFonts w:asciiTheme="majorHAnsi" w:hAnsiTheme="majorHAnsi" w:cs="Calibri"/>
                <w:b/>
                <w:bCs/>
                <w:sz w:val="21"/>
                <w:szCs w:val="21"/>
              </w:rPr>
              <w:t>$22.00</w:t>
            </w:r>
            <w:r w:rsidR="00773DFF" w:rsidRPr="00744F06">
              <w:rPr>
                <w:rFonts w:asciiTheme="majorHAnsi" w:hAnsiTheme="majorHAnsi" w:cs="Calibri"/>
                <w:b/>
                <w:bCs/>
                <w:sz w:val="21"/>
                <w:szCs w:val="21"/>
              </w:rPr>
              <w:t xml:space="preserve"> </w:t>
            </w:r>
          </w:p>
        </w:tc>
      </w:tr>
    </w:tbl>
    <w:p w14:paraId="6345B211" w14:textId="07BD92C2" w:rsidR="003047AF" w:rsidRPr="00744F06" w:rsidRDefault="00FB2473" w:rsidP="003047AF">
      <w:pPr>
        <w:pStyle w:val="NoSpacing"/>
        <w:rPr>
          <w:rFonts w:asciiTheme="majorHAnsi" w:hAnsiTheme="majorHAnsi"/>
          <w:i/>
          <w:sz w:val="20"/>
          <w:szCs w:val="20"/>
        </w:rPr>
      </w:pPr>
      <w:r w:rsidRPr="00744F06">
        <w:rPr>
          <w:rFonts w:asciiTheme="majorHAnsi" w:hAnsiTheme="majorHAnsi"/>
          <w:i/>
          <w:sz w:val="20"/>
          <w:szCs w:val="20"/>
        </w:rPr>
        <w:t>Source: EMSI 2019.1</w:t>
      </w:r>
    </w:p>
    <w:p w14:paraId="0F940DAA" w14:textId="0C75DDF8" w:rsidR="00E42D43" w:rsidRPr="00744F06" w:rsidRDefault="00FB2473" w:rsidP="006C48C2">
      <w:pPr>
        <w:pStyle w:val="NoSpacing"/>
        <w:spacing w:after="240"/>
        <w:rPr>
          <w:rFonts w:asciiTheme="majorHAnsi" w:hAnsiTheme="majorHAnsi"/>
          <w:sz w:val="20"/>
          <w:szCs w:val="20"/>
        </w:rPr>
      </w:pPr>
      <w:r w:rsidRPr="00744F06">
        <w:rPr>
          <w:rFonts w:asciiTheme="majorHAnsi" w:hAnsiTheme="majorHAnsi"/>
          <w:b/>
          <w:sz w:val="20"/>
          <w:szCs w:val="20"/>
        </w:rPr>
        <w:t>North Bay</w:t>
      </w:r>
      <w:r w:rsidR="000612F1" w:rsidRPr="00744F06">
        <w:rPr>
          <w:rFonts w:asciiTheme="majorHAnsi" w:hAnsiTheme="majorHAnsi"/>
          <w:b/>
          <w:sz w:val="20"/>
          <w:szCs w:val="20"/>
        </w:rPr>
        <w:t xml:space="preserve"> </w:t>
      </w:r>
      <w:r w:rsidR="00681353" w:rsidRPr="00744F06">
        <w:rPr>
          <w:rFonts w:asciiTheme="majorHAnsi" w:hAnsiTheme="majorHAnsi"/>
          <w:b/>
          <w:sz w:val="20"/>
          <w:szCs w:val="20"/>
        </w:rPr>
        <w:t>Sub-Region</w:t>
      </w:r>
      <w:r w:rsidR="00797696" w:rsidRPr="00744F06">
        <w:rPr>
          <w:rFonts w:asciiTheme="majorHAnsi" w:hAnsiTheme="majorHAnsi"/>
          <w:b/>
          <w:sz w:val="20"/>
          <w:szCs w:val="20"/>
        </w:rPr>
        <w:t xml:space="preserve"> </w:t>
      </w:r>
      <w:r w:rsidR="00681353" w:rsidRPr="00744F06">
        <w:rPr>
          <w:rFonts w:asciiTheme="majorHAnsi" w:hAnsiTheme="majorHAnsi"/>
          <w:sz w:val="20"/>
          <w:szCs w:val="20"/>
        </w:rPr>
        <w:t xml:space="preserve">includes </w:t>
      </w:r>
      <w:r w:rsidRPr="00744F06">
        <w:rPr>
          <w:rFonts w:asciiTheme="majorHAnsi" w:hAnsiTheme="majorHAnsi"/>
          <w:sz w:val="18"/>
          <w:szCs w:val="20"/>
        </w:rPr>
        <w:t>Marin, Napa, Solano and Sonoma Counties</w:t>
      </w:r>
    </w:p>
    <w:p w14:paraId="6D4DE470" w14:textId="76D4A55B" w:rsidR="00351170" w:rsidRPr="00744F06" w:rsidRDefault="002155A4" w:rsidP="00351170">
      <w:pPr>
        <w:pStyle w:val="Heading3"/>
      </w:pPr>
      <w:r w:rsidRPr="00744F06">
        <w:t xml:space="preserve">Job Postings in </w:t>
      </w:r>
      <w:r w:rsidR="00351170" w:rsidRPr="00744F06">
        <w:t>Bay Region</w:t>
      </w:r>
      <w:r w:rsidR="00060203" w:rsidRPr="00744F06">
        <w:t xml:space="preserve"> and </w:t>
      </w:r>
      <w:r w:rsidR="00FB2473" w:rsidRPr="00744F06">
        <w:t>North Bay</w:t>
      </w:r>
      <w:r w:rsidR="000612F1" w:rsidRPr="00744F06">
        <w:t xml:space="preserve"> </w:t>
      </w:r>
      <w:r w:rsidR="00060203" w:rsidRPr="00744F06">
        <w:t>Sub-Region</w:t>
      </w:r>
    </w:p>
    <w:p w14:paraId="2094AEC4" w14:textId="65BF5659" w:rsidR="001C1787" w:rsidRPr="00744F06" w:rsidRDefault="000E5421" w:rsidP="001C1787">
      <w:pPr>
        <w:pStyle w:val="NoSpacing"/>
        <w:spacing w:after="60"/>
        <w:rPr>
          <w:rFonts w:asciiTheme="majorHAnsi" w:hAnsiTheme="majorHAnsi"/>
          <w:b/>
        </w:rPr>
      </w:pPr>
      <w:r w:rsidRPr="00744F06">
        <w:rPr>
          <w:rFonts w:asciiTheme="majorHAnsi" w:hAnsiTheme="majorHAnsi"/>
          <w:b/>
        </w:rPr>
        <w:t>Table 3</w:t>
      </w:r>
      <w:r w:rsidR="002155A4" w:rsidRPr="00744F06">
        <w:rPr>
          <w:rFonts w:asciiTheme="majorHAnsi" w:hAnsiTheme="majorHAnsi"/>
          <w:b/>
        </w:rPr>
        <w:t xml:space="preserve">. </w:t>
      </w:r>
      <w:r w:rsidR="001C1787" w:rsidRPr="00744F06">
        <w:rPr>
          <w:rFonts w:asciiTheme="majorHAnsi" w:hAnsiTheme="majorHAnsi"/>
          <w:b/>
        </w:rPr>
        <w:t>Number of Job Postings by Occupation for latest 12 months (</w:t>
      </w:r>
      <w:r w:rsidR="00FB2473" w:rsidRPr="00744F06">
        <w:rPr>
          <w:rFonts w:asciiTheme="majorHAnsi" w:hAnsiTheme="majorHAnsi"/>
          <w:b/>
        </w:rPr>
        <w:t>Feb 2018 - Jan 2018</w:t>
      </w:r>
      <w:r w:rsidR="001C1787" w:rsidRPr="00744F06">
        <w:rPr>
          <w:rFonts w:asciiTheme="majorHAnsi" w:hAnsiTheme="maj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744F06"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744F06" w:rsidRDefault="002C3B30" w:rsidP="00950AF1">
            <w:pPr>
              <w:spacing w:after="0" w:line="240" w:lineRule="auto"/>
              <w:rPr>
                <w:rFonts w:asciiTheme="majorHAnsi" w:eastAsia="Times New Roman" w:hAnsiTheme="majorHAnsi"/>
                <w:bCs/>
                <w:sz w:val="21"/>
                <w:szCs w:val="21"/>
              </w:rPr>
            </w:pPr>
            <w:r w:rsidRPr="00744F06">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44F06" w:rsidRDefault="002C3B30" w:rsidP="00950AF1">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4AB48301" w:rsidR="002C3B30" w:rsidRPr="00744F06" w:rsidRDefault="00FB2473" w:rsidP="002F5095">
            <w:pPr>
              <w:tabs>
                <w:tab w:val="decimal" w:pos="1080"/>
              </w:tabs>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North Bay</w:t>
            </w:r>
          </w:p>
        </w:tc>
      </w:tr>
      <w:tr w:rsidR="00F421A3" w:rsidRPr="00744F06" w14:paraId="22CC6F39" w14:textId="3ADA4CEB" w:rsidTr="00D11B35">
        <w:trPr>
          <w:trHeight w:val="188"/>
        </w:trPr>
        <w:tc>
          <w:tcPr>
            <w:tcW w:w="6117" w:type="dxa"/>
            <w:shd w:val="clear" w:color="auto" w:fill="auto"/>
            <w:noWrap/>
            <w:vAlign w:val="bottom"/>
          </w:tcPr>
          <w:p w14:paraId="7FD0BF21" w14:textId="71CB5BEF" w:rsidR="00F421A3" w:rsidRPr="00744F06" w:rsidRDefault="00F421A3" w:rsidP="00F421A3">
            <w:pPr>
              <w:spacing w:after="0" w:line="240" w:lineRule="auto"/>
              <w:rPr>
                <w:rFonts w:asciiTheme="majorHAnsi" w:eastAsia="Times New Roman" w:hAnsiTheme="majorHAnsi"/>
                <w:sz w:val="21"/>
                <w:szCs w:val="21"/>
              </w:rPr>
            </w:pPr>
            <w:r w:rsidRPr="00744F06">
              <w:rPr>
                <w:rFonts w:asciiTheme="majorHAnsi" w:hAnsiTheme="majorHAnsi" w:cs="Calibri"/>
              </w:rPr>
              <w:t>Bookkeeping, Accounting, and Auditing Clerks (43-3031.00)</w:t>
            </w:r>
          </w:p>
        </w:tc>
        <w:tc>
          <w:tcPr>
            <w:tcW w:w="1350" w:type="dxa"/>
            <w:shd w:val="clear" w:color="auto" w:fill="auto"/>
            <w:noWrap/>
            <w:vAlign w:val="bottom"/>
          </w:tcPr>
          <w:p w14:paraId="06415EC9" w14:textId="2192DD1B" w:rsidR="00F421A3" w:rsidRPr="00744F06" w:rsidRDefault="00F421A3" w:rsidP="00F421A3">
            <w:pPr>
              <w:tabs>
                <w:tab w:val="decimal" w:pos="816"/>
              </w:tabs>
              <w:spacing w:after="0" w:line="240" w:lineRule="auto"/>
              <w:jc w:val="center"/>
              <w:rPr>
                <w:rFonts w:asciiTheme="majorHAnsi" w:eastAsia="Times New Roman" w:hAnsiTheme="majorHAnsi"/>
                <w:sz w:val="21"/>
                <w:szCs w:val="21"/>
              </w:rPr>
            </w:pPr>
            <w:r w:rsidRPr="00744F06">
              <w:rPr>
                <w:rFonts w:asciiTheme="majorHAnsi" w:hAnsiTheme="majorHAnsi" w:cs="Calibri"/>
              </w:rPr>
              <w:t>11,411</w:t>
            </w:r>
          </w:p>
        </w:tc>
        <w:tc>
          <w:tcPr>
            <w:tcW w:w="1710" w:type="dxa"/>
            <w:vAlign w:val="center"/>
          </w:tcPr>
          <w:p w14:paraId="14DDF9FF" w14:textId="78BC42FC" w:rsidR="00F421A3" w:rsidRPr="00744F06" w:rsidRDefault="00D11B35" w:rsidP="00F421A3">
            <w:pPr>
              <w:tabs>
                <w:tab w:val="decimal" w:pos="1080"/>
              </w:tabs>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1,025</w:t>
            </w:r>
          </w:p>
        </w:tc>
      </w:tr>
      <w:tr w:rsidR="00F421A3" w:rsidRPr="00744F06" w14:paraId="61A814EE" w14:textId="77777777" w:rsidTr="00D11B35">
        <w:trPr>
          <w:trHeight w:val="215"/>
        </w:trPr>
        <w:tc>
          <w:tcPr>
            <w:tcW w:w="6117" w:type="dxa"/>
            <w:shd w:val="clear" w:color="auto" w:fill="auto"/>
            <w:noWrap/>
            <w:vAlign w:val="bottom"/>
          </w:tcPr>
          <w:p w14:paraId="6F34B041" w14:textId="1A39234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Clerks, General (43-9061.00)</w:t>
            </w:r>
          </w:p>
        </w:tc>
        <w:tc>
          <w:tcPr>
            <w:tcW w:w="1350" w:type="dxa"/>
            <w:shd w:val="clear" w:color="auto" w:fill="auto"/>
            <w:noWrap/>
            <w:vAlign w:val="bottom"/>
          </w:tcPr>
          <w:p w14:paraId="535A9709" w14:textId="1D0A7BA3" w:rsidR="00F421A3" w:rsidRPr="00744F06" w:rsidRDefault="00F421A3" w:rsidP="00F421A3">
            <w:pPr>
              <w:tabs>
                <w:tab w:val="decimal" w:pos="816"/>
              </w:tabs>
              <w:spacing w:after="0" w:line="240" w:lineRule="auto"/>
              <w:jc w:val="center"/>
              <w:rPr>
                <w:rFonts w:asciiTheme="majorHAnsi" w:hAnsiTheme="majorHAnsi"/>
                <w:sz w:val="21"/>
                <w:szCs w:val="21"/>
              </w:rPr>
            </w:pPr>
            <w:r w:rsidRPr="00744F06">
              <w:rPr>
                <w:rFonts w:asciiTheme="majorHAnsi" w:hAnsiTheme="majorHAnsi" w:cs="Calibri"/>
              </w:rPr>
              <w:t>7,205</w:t>
            </w:r>
          </w:p>
        </w:tc>
        <w:tc>
          <w:tcPr>
            <w:tcW w:w="1710" w:type="dxa"/>
            <w:vAlign w:val="center"/>
          </w:tcPr>
          <w:p w14:paraId="556123FD" w14:textId="35983AFD" w:rsidR="00F421A3" w:rsidRPr="00744F06" w:rsidRDefault="00D11B35" w:rsidP="00F421A3">
            <w:pPr>
              <w:tabs>
                <w:tab w:val="decimal" w:pos="1080"/>
              </w:tabs>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488</w:t>
            </w:r>
          </w:p>
        </w:tc>
      </w:tr>
      <w:tr w:rsidR="00F421A3" w:rsidRPr="00744F06" w14:paraId="59918B00" w14:textId="77777777" w:rsidTr="00D11B35">
        <w:trPr>
          <w:trHeight w:val="215"/>
        </w:trPr>
        <w:tc>
          <w:tcPr>
            <w:tcW w:w="6117" w:type="dxa"/>
            <w:shd w:val="clear" w:color="auto" w:fill="auto"/>
            <w:noWrap/>
            <w:vAlign w:val="bottom"/>
          </w:tcPr>
          <w:p w14:paraId="3E1CD4B9" w14:textId="3635DBD4"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Payroll and Timekeeping Clerks (43-3051.00)</w:t>
            </w:r>
          </w:p>
        </w:tc>
        <w:tc>
          <w:tcPr>
            <w:tcW w:w="1350" w:type="dxa"/>
            <w:shd w:val="clear" w:color="auto" w:fill="auto"/>
            <w:noWrap/>
            <w:vAlign w:val="bottom"/>
          </w:tcPr>
          <w:p w14:paraId="731983F0" w14:textId="4B3F3605" w:rsidR="00F421A3" w:rsidRPr="00744F06" w:rsidRDefault="00F421A3" w:rsidP="00F421A3">
            <w:pPr>
              <w:tabs>
                <w:tab w:val="decimal" w:pos="816"/>
              </w:tabs>
              <w:spacing w:after="0" w:line="240" w:lineRule="auto"/>
              <w:jc w:val="center"/>
              <w:rPr>
                <w:rFonts w:asciiTheme="majorHAnsi" w:hAnsiTheme="majorHAnsi"/>
                <w:sz w:val="21"/>
                <w:szCs w:val="21"/>
              </w:rPr>
            </w:pPr>
            <w:r w:rsidRPr="00744F06">
              <w:rPr>
                <w:rFonts w:asciiTheme="majorHAnsi" w:hAnsiTheme="majorHAnsi" w:cs="Calibri"/>
              </w:rPr>
              <w:t>2,772</w:t>
            </w:r>
          </w:p>
        </w:tc>
        <w:tc>
          <w:tcPr>
            <w:tcW w:w="1710" w:type="dxa"/>
            <w:vAlign w:val="center"/>
          </w:tcPr>
          <w:p w14:paraId="34E77A03" w14:textId="243B23A3" w:rsidR="00F421A3" w:rsidRPr="00744F06" w:rsidRDefault="00D11B35" w:rsidP="00F421A3">
            <w:pPr>
              <w:tabs>
                <w:tab w:val="decimal" w:pos="1080"/>
              </w:tabs>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196</w:t>
            </w:r>
          </w:p>
        </w:tc>
      </w:tr>
      <w:tr w:rsidR="00D11B35" w:rsidRPr="00744F06" w14:paraId="4E0A8527" w14:textId="77777777" w:rsidTr="00D11B35">
        <w:trPr>
          <w:trHeight w:val="288"/>
        </w:trPr>
        <w:tc>
          <w:tcPr>
            <w:tcW w:w="6117" w:type="dxa"/>
            <w:shd w:val="clear" w:color="auto" w:fill="auto"/>
            <w:noWrap/>
            <w:vAlign w:val="center"/>
          </w:tcPr>
          <w:p w14:paraId="2187B39F" w14:textId="61A89EAF" w:rsidR="00D11B35" w:rsidRPr="00744F06" w:rsidRDefault="00D11B35" w:rsidP="00D11B35">
            <w:pPr>
              <w:spacing w:after="0" w:line="240" w:lineRule="auto"/>
              <w:rPr>
                <w:rFonts w:asciiTheme="majorHAnsi" w:hAnsiTheme="majorHAnsi"/>
                <w:b/>
                <w:sz w:val="21"/>
                <w:szCs w:val="21"/>
              </w:rPr>
            </w:pPr>
            <w:r w:rsidRPr="00744F06">
              <w:rPr>
                <w:rFonts w:asciiTheme="majorHAnsi" w:hAnsiTheme="majorHAnsi"/>
                <w:b/>
                <w:sz w:val="21"/>
                <w:szCs w:val="21"/>
              </w:rPr>
              <w:t>Total</w:t>
            </w:r>
          </w:p>
        </w:tc>
        <w:tc>
          <w:tcPr>
            <w:tcW w:w="1350" w:type="dxa"/>
            <w:shd w:val="clear" w:color="auto" w:fill="auto"/>
            <w:noWrap/>
            <w:vAlign w:val="bottom"/>
          </w:tcPr>
          <w:p w14:paraId="6E02A9BC" w14:textId="609AD577" w:rsidR="00D11B35" w:rsidRPr="00744F06" w:rsidRDefault="00D11B35" w:rsidP="00D11B35">
            <w:pPr>
              <w:tabs>
                <w:tab w:val="decimal" w:pos="816"/>
              </w:tabs>
              <w:spacing w:after="0" w:line="240" w:lineRule="auto"/>
              <w:jc w:val="center"/>
              <w:rPr>
                <w:rFonts w:asciiTheme="majorHAnsi" w:hAnsiTheme="majorHAnsi"/>
                <w:b/>
                <w:sz w:val="21"/>
                <w:szCs w:val="21"/>
              </w:rPr>
            </w:pPr>
            <w:r w:rsidRPr="00744F06">
              <w:rPr>
                <w:rFonts w:asciiTheme="majorHAnsi" w:hAnsiTheme="majorHAnsi" w:cs="Calibri"/>
                <w:b/>
              </w:rPr>
              <w:t>21,388</w:t>
            </w:r>
          </w:p>
        </w:tc>
        <w:tc>
          <w:tcPr>
            <w:tcW w:w="1710" w:type="dxa"/>
            <w:vAlign w:val="bottom"/>
          </w:tcPr>
          <w:p w14:paraId="77367C5E" w14:textId="18A50155" w:rsidR="00D11B35" w:rsidRPr="00744F06" w:rsidRDefault="00D11B35" w:rsidP="00D11B35">
            <w:pPr>
              <w:tabs>
                <w:tab w:val="decimal" w:pos="1080"/>
              </w:tabs>
              <w:spacing w:after="0" w:line="240" w:lineRule="auto"/>
              <w:jc w:val="center"/>
              <w:rPr>
                <w:rFonts w:asciiTheme="majorHAnsi" w:eastAsia="Times New Roman" w:hAnsiTheme="majorHAnsi"/>
                <w:b/>
                <w:sz w:val="21"/>
                <w:szCs w:val="21"/>
              </w:rPr>
            </w:pPr>
            <w:r w:rsidRPr="00744F06">
              <w:rPr>
                <w:rFonts w:asciiTheme="majorHAnsi" w:hAnsiTheme="majorHAnsi" w:cs="Calibri"/>
                <w:b/>
              </w:rPr>
              <w:t>1,709</w:t>
            </w:r>
          </w:p>
        </w:tc>
      </w:tr>
    </w:tbl>
    <w:p w14:paraId="1D7EFE34" w14:textId="55F812E0" w:rsidR="00580505" w:rsidRPr="00744F06" w:rsidRDefault="00750FFE" w:rsidP="00B373BC">
      <w:pPr>
        <w:pStyle w:val="NoSpacing"/>
        <w:spacing w:after="360"/>
        <w:ind w:left="144"/>
        <w:rPr>
          <w:rFonts w:asciiTheme="majorHAnsi" w:hAnsiTheme="majorHAnsi"/>
          <w:i/>
          <w:sz w:val="20"/>
          <w:szCs w:val="20"/>
        </w:rPr>
      </w:pPr>
      <w:r w:rsidRPr="00744F06">
        <w:rPr>
          <w:rFonts w:asciiTheme="majorHAnsi" w:hAnsiTheme="majorHAnsi"/>
          <w:i/>
          <w:sz w:val="20"/>
          <w:szCs w:val="20"/>
        </w:rPr>
        <w:t>Source: Burning Glass</w:t>
      </w:r>
    </w:p>
    <w:p w14:paraId="4B03BC9F" w14:textId="03CD7741" w:rsidR="002155A4" w:rsidRPr="00744F06" w:rsidRDefault="000E5421" w:rsidP="00B373BC">
      <w:pPr>
        <w:pStyle w:val="NoSpacing"/>
        <w:spacing w:after="60"/>
        <w:rPr>
          <w:rFonts w:asciiTheme="majorHAnsi" w:hAnsiTheme="majorHAnsi"/>
          <w:b/>
        </w:rPr>
      </w:pPr>
      <w:r w:rsidRPr="00744F06">
        <w:rPr>
          <w:rFonts w:asciiTheme="majorHAnsi" w:hAnsiTheme="majorHAnsi"/>
          <w:b/>
        </w:rPr>
        <w:t>Table 4</w:t>
      </w:r>
      <w:r w:rsidR="002155A4" w:rsidRPr="00744F06">
        <w:rPr>
          <w:rFonts w:asciiTheme="majorHAnsi" w:hAnsiTheme="majorHAnsi"/>
          <w:b/>
        </w:rPr>
        <w:t xml:space="preserve">. </w:t>
      </w:r>
      <w:r w:rsidR="001C1787" w:rsidRPr="00744F06">
        <w:rPr>
          <w:rFonts w:asciiTheme="majorHAnsi" w:hAnsiTheme="majorHAnsi"/>
          <w:b/>
        </w:rPr>
        <w:t xml:space="preserve">Top Job Titles for </w:t>
      </w:r>
      <w:r w:rsidR="00FB2473" w:rsidRPr="00744F06">
        <w:rPr>
          <w:rFonts w:asciiTheme="majorHAnsi" w:hAnsiTheme="majorHAnsi"/>
          <w:b/>
        </w:rPr>
        <w:t>Account Clerk and Payroll</w:t>
      </w:r>
      <w:r w:rsidR="004F3477" w:rsidRPr="00744F06">
        <w:rPr>
          <w:rFonts w:asciiTheme="majorHAnsi" w:hAnsiTheme="majorHAnsi"/>
          <w:b/>
        </w:rPr>
        <w:t xml:space="preserve"> </w:t>
      </w:r>
      <w:r w:rsidR="001C1787" w:rsidRPr="00744F06">
        <w:rPr>
          <w:rFonts w:asciiTheme="majorHAnsi" w:hAnsiTheme="majorHAnsi"/>
          <w:b/>
        </w:rPr>
        <w:t>Occupations for latest 12 months (</w:t>
      </w:r>
      <w:r w:rsidR="00FB2473" w:rsidRPr="00744F06">
        <w:rPr>
          <w:rFonts w:asciiTheme="majorHAnsi" w:hAnsiTheme="majorHAnsi"/>
          <w:b/>
        </w:rPr>
        <w:t>Feb 2018 - Jan 2018</w:t>
      </w:r>
      <w:r w:rsidR="001C1787" w:rsidRPr="00744F06">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744F06"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744F06" w:rsidRDefault="00BF1DA0" w:rsidP="00AB39A8">
            <w:pPr>
              <w:spacing w:after="0" w:line="240" w:lineRule="auto"/>
              <w:rPr>
                <w:rFonts w:asciiTheme="majorHAnsi" w:eastAsia="Times New Roman" w:hAnsiTheme="majorHAnsi"/>
                <w:bCs/>
                <w:sz w:val="21"/>
                <w:szCs w:val="21"/>
              </w:rPr>
            </w:pPr>
            <w:r w:rsidRPr="00744F06">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744F06" w:rsidRDefault="00BF1DA0" w:rsidP="00AB39A8">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73F4C0E" w:rsidR="00BF1DA0" w:rsidRPr="00744F06" w:rsidRDefault="00FB2473" w:rsidP="00AB39A8">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North Bay</w:t>
            </w:r>
          </w:p>
        </w:tc>
        <w:tc>
          <w:tcPr>
            <w:tcW w:w="2970" w:type="dxa"/>
            <w:shd w:val="clear" w:color="auto" w:fill="E0EE7C" w:themeFill="accent3" w:themeFillTint="66"/>
            <w:vAlign w:val="center"/>
          </w:tcPr>
          <w:p w14:paraId="5DC1C12A" w14:textId="3F7DE3A4" w:rsidR="00BF1DA0" w:rsidRPr="00744F06" w:rsidRDefault="00BF1DA0" w:rsidP="00AB39A8">
            <w:pPr>
              <w:spacing w:after="0" w:line="240" w:lineRule="auto"/>
              <w:rPr>
                <w:rFonts w:asciiTheme="majorHAnsi" w:eastAsia="Times New Roman" w:hAnsiTheme="majorHAnsi"/>
                <w:bCs/>
                <w:sz w:val="21"/>
                <w:szCs w:val="21"/>
              </w:rPr>
            </w:pPr>
            <w:r w:rsidRPr="00744F06">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744F06" w:rsidRDefault="00BF1DA0" w:rsidP="00AB39A8">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440EB1A9" w:rsidR="00BF1DA0" w:rsidRPr="00744F06" w:rsidRDefault="00FB2473" w:rsidP="00AB39A8">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North Bay</w:t>
            </w:r>
          </w:p>
        </w:tc>
      </w:tr>
      <w:tr w:rsidR="00F421A3" w:rsidRPr="00744F06" w14:paraId="63AF794F" w14:textId="0F656AAA" w:rsidTr="00D11B35">
        <w:trPr>
          <w:trHeight w:val="287"/>
        </w:trPr>
        <w:tc>
          <w:tcPr>
            <w:tcW w:w="2695" w:type="dxa"/>
            <w:shd w:val="clear" w:color="auto" w:fill="auto"/>
            <w:noWrap/>
            <w:vAlign w:val="bottom"/>
          </w:tcPr>
          <w:p w14:paraId="103B1933" w14:textId="6ABDFF0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Assistant</w:t>
            </w:r>
          </w:p>
        </w:tc>
        <w:tc>
          <w:tcPr>
            <w:tcW w:w="1170" w:type="dxa"/>
            <w:shd w:val="clear" w:color="auto" w:fill="auto"/>
            <w:noWrap/>
            <w:vAlign w:val="bottom"/>
          </w:tcPr>
          <w:p w14:paraId="46426968" w14:textId="15ED025D"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2,534</w:t>
            </w:r>
          </w:p>
        </w:tc>
        <w:tc>
          <w:tcPr>
            <w:tcW w:w="1080" w:type="dxa"/>
            <w:shd w:val="clear" w:color="auto" w:fill="auto"/>
            <w:vAlign w:val="center"/>
          </w:tcPr>
          <w:p w14:paraId="7CD2973D" w14:textId="0FE45F97"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155</w:t>
            </w:r>
          </w:p>
        </w:tc>
        <w:tc>
          <w:tcPr>
            <w:tcW w:w="2970" w:type="dxa"/>
            <w:vAlign w:val="bottom"/>
          </w:tcPr>
          <w:p w14:paraId="71A1B96C" w14:textId="6549445B"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Associate</w:t>
            </w:r>
          </w:p>
        </w:tc>
        <w:tc>
          <w:tcPr>
            <w:tcW w:w="1080" w:type="dxa"/>
            <w:vAlign w:val="bottom"/>
          </w:tcPr>
          <w:p w14:paraId="1FE87254" w14:textId="46D034A5"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306</w:t>
            </w:r>
          </w:p>
        </w:tc>
        <w:tc>
          <w:tcPr>
            <w:tcW w:w="1170" w:type="dxa"/>
            <w:vAlign w:val="center"/>
          </w:tcPr>
          <w:p w14:paraId="1937359E" w14:textId="54B48AB5"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22</w:t>
            </w:r>
          </w:p>
        </w:tc>
      </w:tr>
      <w:tr w:rsidR="00F421A3" w:rsidRPr="00744F06" w14:paraId="4343659C" w14:textId="77777777" w:rsidTr="00D11B35">
        <w:trPr>
          <w:trHeight w:val="287"/>
        </w:trPr>
        <w:tc>
          <w:tcPr>
            <w:tcW w:w="2695" w:type="dxa"/>
            <w:shd w:val="clear" w:color="auto" w:fill="auto"/>
            <w:noWrap/>
            <w:vAlign w:val="bottom"/>
          </w:tcPr>
          <w:p w14:paraId="5B7A19C1" w14:textId="40806F52"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Bookkeeper</w:t>
            </w:r>
          </w:p>
        </w:tc>
        <w:tc>
          <w:tcPr>
            <w:tcW w:w="1170" w:type="dxa"/>
            <w:shd w:val="clear" w:color="auto" w:fill="auto"/>
            <w:noWrap/>
            <w:vAlign w:val="bottom"/>
          </w:tcPr>
          <w:p w14:paraId="763AEB5C" w14:textId="1A3B65D9"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1,675</w:t>
            </w:r>
          </w:p>
        </w:tc>
        <w:tc>
          <w:tcPr>
            <w:tcW w:w="1080" w:type="dxa"/>
            <w:shd w:val="clear" w:color="auto" w:fill="auto"/>
            <w:vAlign w:val="center"/>
          </w:tcPr>
          <w:p w14:paraId="4D6417FD" w14:textId="22345633"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162</w:t>
            </w:r>
          </w:p>
        </w:tc>
        <w:tc>
          <w:tcPr>
            <w:tcW w:w="2970" w:type="dxa"/>
            <w:vAlign w:val="bottom"/>
          </w:tcPr>
          <w:p w14:paraId="13F93096" w14:textId="3C8072C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Specialist</w:t>
            </w:r>
          </w:p>
        </w:tc>
        <w:tc>
          <w:tcPr>
            <w:tcW w:w="1080" w:type="dxa"/>
            <w:vAlign w:val="bottom"/>
          </w:tcPr>
          <w:p w14:paraId="59C99EA4" w14:textId="26BF6DFF"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288</w:t>
            </w:r>
          </w:p>
        </w:tc>
        <w:tc>
          <w:tcPr>
            <w:tcW w:w="1170" w:type="dxa"/>
            <w:vAlign w:val="center"/>
          </w:tcPr>
          <w:p w14:paraId="26D7E39B" w14:textId="572CBF5B"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12</w:t>
            </w:r>
          </w:p>
        </w:tc>
      </w:tr>
      <w:tr w:rsidR="00F421A3" w:rsidRPr="00744F06" w14:paraId="564ABAD4" w14:textId="77777777" w:rsidTr="00D11B35">
        <w:trPr>
          <w:trHeight w:val="287"/>
        </w:trPr>
        <w:tc>
          <w:tcPr>
            <w:tcW w:w="2695" w:type="dxa"/>
            <w:shd w:val="clear" w:color="auto" w:fill="auto"/>
            <w:noWrap/>
            <w:vAlign w:val="bottom"/>
          </w:tcPr>
          <w:p w14:paraId="0B9DE346" w14:textId="73BEED20"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Accounting Clerk</w:t>
            </w:r>
          </w:p>
        </w:tc>
        <w:tc>
          <w:tcPr>
            <w:tcW w:w="1170" w:type="dxa"/>
            <w:shd w:val="clear" w:color="auto" w:fill="auto"/>
            <w:noWrap/>
            <w:vAlign w:val="bottom"/>
          </w:tcPr>
          <w:p w14:paraId="4324A07D" w14:textId="7E9BE6C6"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1,264</w:t>
            </w:r>
          </w:p>
        </w:tc>
        <w:tc>
          <w:tcPr>
            <w:tcW w:w="1080" w:type="dxa"/>
            <w:shd w:val="clear" w:color="auto" w:fill="auto"/>
            <w:vAlign w:val="center"/>
          </w:tcPr>
          <w:p w14:paraId="6F2DADC1" w14:textId="57970EF0"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131</w:t>
            </w:r>
          </w:p>
        </w:tc>
        <w:tc>
          <w:tcPr>
            <w:tcW w:w="2970" w:type="dxa"/>
            <w:vAlign w:val="bottom"/>
          </w:tcPr>
          <w:p w14:paraId="466FB6DB" w14:textId="18EB8A3C"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Clerk</w:t>
            </w:r>
          </w:p>
        </w:tc>
        <w:tc>
          <w:tcPr>
            <w:tcW w:w="1080" w:type="dxa"/>
            <w:vAlign w:val="bottom"/>
          </w:tcPr>
          <w:p w14:paraId="46C6BF35" w14:textId="1F22D4EC"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270</w:t>
            </w:r>
          </w:p>
        </w:tc>
        <w:tc>
          <w:tcPr>
            <w:tcW w:w="1170" w:type="dxa"/>
            <w:vAlign w:val="center"/>
          </w:tcPr>
          <w:p w14:paraId="51A23150" w14:textId="70065846"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14</w:t>
            </w:r>
          </w:p>
        </w:tc>
      </w:tr>
      <w:tr w:rsidR="00F421A3" w:rsidRPr="00744F06" w14:paraId="21E09AD4" w14:textId="77777777" w:rsidTr="00D11B35">
        <w:trPr>
          <w:trHeight w:val="287"/>
        </w:trPr>
        <w:tc>
          <w:tcPr>
            <w:tcW w:w="2695" w:type="dxa"/>
            <w:shd w:val="clear" w:color="auto" w:fill="auto"/>
            <w:noWrap/>
            <w:vAlign w:val="bottom"/>
          </w:tcPr>
          <w:p w14:paraId="0BEE3F05" w14:textId="3DF12766"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Administrator</w:t>
            </w:r>
          </w:p>
        </w:tc>
        <w:tc>
          <w:tcPr>
            <w:tcW w:w="1170" w:type="dxa"/>
            <w:shd w:val="clear" w:color="auto" w:fill="auto"/>
            <w:noWrap/>
            <w:vAlign w:val="bottom"/>
          </w:tcPr>
          <w:p w14:paraId="4DF45ACA" w14:textId="67815C6D"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1,224</w:t>
            </w:r>
          </w:p>
        </w:tc>
        <w:tc>
          <w:tcPr>
            <w:tcW w:w="1080" w:type="dxa"/>
            <w:shd w:val="clear" w:color="auto" w:fill="auto"/>
            <w:vAlign w:val="center"/>
          </w:tcPr>
          <w:p w14:paraId="324BC529" w14:textId="282FC3B0"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93</w:t>
            </w:r>
          </w:p>
        </w:tc>
        <w:tc>
          <w:tcPr>
            <w:tcW w:w="2970" w:type="dxa"/>
            <w:vAlign w:val="bottom"/>
          </w:tcPr>
          <w:p w14:paraId="1FD77E34" w14:textId="164F3342"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Payable</w:t>
            </w:r>
          </w:p>
        </w:tc>
        <w:tc>
          <w:tcPr>
            <w:tcW w:w="1080" w:type="dxa"/>
            <w:vAlign w:val="bottom"/>
          </w:tcPr>
          <w:p w14:paraId="29114F3C" w14:textId="776E366D"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264</w:t>
            </w:r>
          </w:p>
        </w:tc>
        <w:tc>
          <w:tcPr>
            <w:tcW w:w="1170" w:type="dxa"/>
            <w:vAlign w:val="center"/>
          </w:tcPr>
          <w:p w14:paraId="18196912" w14:textId="12ADC4CD"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22</w:t>
            </w:r>
          </w:p>
        </w:tc>
      </w:tr>
      <w:tr w:rsidR="00F421A3" w:rsidRPr="00744F06" w14:paraId="702D5782" w14:textId="77777777" w:rsidTr="00D11B35">
        <w:trPr>
          <w:trHeight w:val="287"/>
        </w:trPr>
        <w:tc>
          <w:tcPr>
            <w:tcW w:w="2695" w:type="dxa"/>
            <w:shd w:val="clear" w:color="auto" w:fill="auto"/>
            <w:noWrap/>
            <w:vAlign w:val="bottom"/>
          </w:tcPr>
          <w:p w14:paraId="40A06ED6" w14:textId="68C3C2C6"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Payable Specialist</w:t>
            </w:r>
          </w:p>
        </w:tc>
        <w:tc>
          <w:tcPr>
            <w:tcW w:w="1170" w:type="dxa"/>
            <w:shd w:val="clear" w:color="auto" w:fill="auto"/>
            <w:noWrap/>
            <w:vAlign w:val="bottom"/>
          </w:tcPr>
          <w:p w14:paraId="65C8EDF1" w14:textId="39140577"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1,209</w:t>
            </w:r>
          </w:p>
        </w:tc>
        <w:tc>
          <w:tcPr>
            <w:tcW w:w="1080" w:type="dxa"/>
            <w:shd w:val="clear" w:color="auto" w:fill="auto"/>
            <w:vAlign w:val="center"/>
          </w:tcPr>
          <w:p w14:paraId="685D2D76" w14:textId="1D3A360A"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78</w:t>
            </w:r>
          </w:p>
        </w:tc>
        <w:tc>
          <w:tcPr>
            <w:tcW w:w="2970" w:type="dxa"/>
            <w:vAlign w:val="bottom"/>
          </w:tcPr>
          <w:p w14:paraId="59A5EBD2" w14:textId="5A2AF06D"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Student Assistant</w:t>
            </w:r>
          </w:p>
        </w:tc>
        <w:tc>
          <w:tcPr>
            <w:tcW w:w="1080" w:type="dxa"/>
            <w:vAlign w:val="bottom"/>
          </w:tcPr>
          <w:p w14:paraId="4D54BCF7" w14:textId="3C56771D"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248</w:t>
            </w:r>
          </w:p>
        </w:tc>
        <w:tc>
          <w:tcPr>
            <w:tcW w:w="1170" w:type="dxa"/>
            <w:vAlign w:val="center"/>
          </w:tcPr>
          <w:p w14:paraId="46E23C3A" w14:textId="0C7FE298"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11</w:t>
            </w:r>
          </w:p>
        </w:tc>
      </w:tr>
      <w:tr w:rsidR="00F421A3" w:rsidRPr="00744F06" w14:paraId="3A4422B8" w14:textId="77777777" w:rsidTr="00D11B35">
        <w:trPr>
          <w:trHeight w:val="287"/>
        </w:trPr>
        <w:tc>
          <w:tcPr>
            <w:tcW w:w="2695" w:type="dxa"/>
            <w:shd w:val="clear" w:color="auto" w:fill="auto"/>
            <w:noWrap/>
            <w:vAlign w:val="bottom"/>
          </w:tcPr>
          <w:p w14:paraId="1682F949" w14:textId="50227069"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Payroll Specialist</w:t>
            </w:r>
          </w:p>
        </w:tc>
        <w:tc>
          <w:tcPr>
            <w:tcW w:w="1170" w:type="dxa"/>
            <w:shd w:val="clear" w:color="auto" w:fill="auto"/>
            <w:noWrap/>
            <w:vAlign w:val="bottom"/>
          </w:tcPr>
          <w:p w14:paraId="39A21E17" w14:textId="543F3F3D"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1,064</w:t>
            </w:r>
          </w:p>
        </w:tc>
        <w:tc>
          <w:tcPr>
            <w:tcW w:w="1080" w:type="dxa"/>
            <w:shd w:val="clear" w:color="auto" w:fill="auto"/>
            <w:vAlign w:val="center"/>
          </w:tcPr>
          <w:p w14:paraId="1B693784" w14:textId="4DCDF0AA"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68</w:t>
            </w:r>
          </w:p>
        </w:tc>
        <w:tc>
          <w:tcPr>
            <w:tcW w:w="2970" w:type="dxa"/>
            <w:vAlign w:val="bottom"/>
          </w:tcPr>
          <w:p w14:paraId="2E8390A8" w14:textId="5C24747E"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Real Estate Assistant</w:t>
            </w:r>
          </w:p>
        </w:tc>
        <w:tc>
          <w:tcPr>
            <w:tcW w:w="1080" w:type="dxa"/>
            <w:vAlign w:val="bottom"/>
          </w:tcPr>
          <w:p w14:paraId="08513E5F" w14:textId="7D95E142"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243</w:t>
            </w:r>
          </w:p>
        </w:tc>
        <w:tc>
          <w:tcPr>
            <w:tcW w:w="1170" w:type="dxa"/>
            <w:vAlign w:val="center"/>
          </w:tcPr>
          <w:p w14:paraId="2FD284F9" w14:textId="304D3AB4"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8</w:t>
            </w:r>
          </w:p>
        </w:tc>
      </w:tr>
      <w:tr w:rsidR="00F421A3" w:rsidRPr="00744F06" w14:paraId="2209CBE3" w14:textId="77777777" w:rsidTr="00D11B35">
        <w:trPr>
          <w:trHeight w:val="287"/>
        </w:trPr>
        <w:tc>
          <w:tcPr>
            <w:tcW w:w="2695" w:type="dxa"/>
            <w:shd w:val="clear" w:color="auto" w:fill="auto"/>
            <w:noWrap/>
            <w:vAlign w:val="bottom"/>
          </w:tcPr>
          <w:p w14:paraId="62F4B3A6" w14:textId="1969F1DC"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Payable Clerk</w:t>
            </w:r>
          </w:p>
        </w:tc>
        <w:tc>
          <w:tcPr>
            <w:tcW w:w="1170" w:type="dxa"/>
            <w:shd w:val="clear" w:color="auto" w:fill="auto"/>
            <w:noWrap/>
            <w:vAlign w:val="bottom"/>
          </w:tcPr>
          <w:p w14:paraId="609CDA18" w14:textId="10705194"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966</w:t>
            </w:r>
          </w:p>
        </w:tc>
        <w:tc>
          <w:tcPr>
            <w:tcW w:w="1080" w:type="dxa"/>
            <w:shd w:val="clear" w:color="auto" w:fill="auto"/>
            <w:vAlign w:val="center"/>
          </w:tcPr>
          <w:p w14:paraId="7C67AF0B" w14:textId="0EE2813B"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87</w:t>
            </w:r>
          </w:p>
        </w:tc>
        <w:tc>
          <w:tcPr>
            <w:tcW w:w="2970" w:type="dxa"/>
            <w:vAlign w:val="bottom"/>
          </w:tcPr>
          <w:p w14:paraId="30B34184" w14:textId="79EF98DC"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Accountant</w:t>
            </w:r>
          </w:p>
        </w:tc>
        <w:tc>
          <w:tcPr>
            <w:tcW w:w="1080" w:type="dxa"/>
            <w:vAlign w:val="bottom"/>
          </w:tcPr>
          <w:p w14:paraId="67E53CFE" w14:textId="77C821BC"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213</w:t>
            </w:r>
          </w:p>
        </w:tc>
        <w:tc>
          <w:tcPr>
            <w:tcW w:w="1170" w:type="dxa"/>
            <w:vAlign w:val="center"/>
          </w:tcPr>
          <w:p w14:paraId="6061C685" w14:textId="0E14A85E"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6</w:t>
            </w:r>
          </w:p>
        </w:tc>
      </w:tr>
      <w:tr w:rsidR="00F421A3" w:rsidRPr="00744F06" w14:paraId="3E9046C9" w14:textId="77777777" w:rsidTr="00D11B35">
        <w:trPr>
          <w:trHeight w:val="287"/>
        </w:trPr>
        <w:tc>
          <w:tcPr>
            <w:tcW w:w="2695" w:type="dxa"/>
            <w:shd w:val="clear" w:color="auto" w:fill="auto"/>
            <w:noWrap/>
            <w:vAlign w:val="bottom"/>
          </w:tcPr>
          <w:p w14:paraId="1B147DF2" w14:textId="3FF64746"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Clerk</w:t>
            </w:r>
          </w:p>
        </w:tc>
        <w:tc>
          <w:tcPr>
            <w:tcW w:w="1170" w:type="dxa"/>
            <w:shd w:val="clear" w:color="auto" w:fill="auto"/>
            <w:noWrap/>
            <w:vAlign w:val="bottom"/>
          </w:tcPr>
          <w:p w14:paraId="7C3075F7" w14:textId="66191E38"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673</w:t>
            </w:r>
          </w:p>
        </w:tc>
        <w:tc>
          <w:tcPr>
            <w:tcW w:w="1080" w:type="dxa"/>
            <w:shd w:val="clear" w:color="auto" w:fill="auto"/>
            <w:vAlign w:val="center"/>
          </w:tcPr>
          <w:p w14:paraId="6A2A88C0" w14:textId="6F0E38FC"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41</w:t>
            </w:r>
          </w:p>
        </w:tc>
        <w:tc>
          <w:tcPr>
            <w:tcW w:w="2970" w:type="dxa"/>
            <w:vAlign w:val="bottom"/>
          </w:tcPr>
          <w:p w14:paraId="7CCD300C" w14:textId="53C32634"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Payroll Analyst</w:t>
            </w:r>
          </w:p>
        </w:tc>
        <w:tc>
          <w:tcPr>
            <w:tcW w:w="1080" w:type="dxa"/>
            <w:vAlign w:val="bottom"/>
          </w:tcPr>
          <w:p w14:paraId="66B937B0" w14:textId="009D6AF1"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210</w:t>
            </w:r>
          </w:p>
        </w:tc>
        <w:tc>
          <w:tcPr>
            <w:tcW w:w="1170" w:type="dxa"/>
            <w:vAlign w:val="center"/>
          </w:tcPr>
          <w:p w14:paraId="6A9A5A8A" w14:textId="4967A4C1"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10</w:t>
            </w:r>
          </w:p>
        </w:tc>
      </w:tr>
      <w:tr w:rsidR="00F421A3" w:rsidRPr="00744F06" w14:paraId="396D2D10" w14:textId="77777777" w:rsidTr="00D11B35">
        <w:trPr>
          <w:trHeight w:val="287"/>
        </w:trPr>
        <w:tc>
          <w:tcPr>
            <w:tcW w:w="2695" w:type="dxa"/>
            <w:shd w:val="clear" w:color="auto" w:fill="auto"/>
            <w:noWrap/>
            <w:vAlign w:val="bottom"/>
          </w:tcPr>
          <w:p w14:paraId="7EA147AE" w14:textId="6CA949B8"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Receivable Clerk</w:t>
            </w:r>
          </w:p>
        </w:tc>
        <w:tc>
          <w:tcPr>
            <w:tcW w:w="1170" w:type="dxa"/>
            <w:shd w:val="clear" w:color="auto" w:fill="auto"/>
            <w:noWrap/>
            <w:vAlign w:val="bottom"/>
          </w:tcPr>
          <w:p w14:paraId="0C47D174" w14:textId="357E0FF4"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588</w:t>
            </w:r>
          </w:p>
        </w:tc>
        <w:tc>
          <w:tcPr>
            <w:tcW w:w="1080" w:type="dxa"/>
            <w:shd w:val="clear" w:color="auto" w:fill="auto"/>
            <w:vAlign w:val="center"/>
          </w:tcPr>
          <w:p w14:paraId="3A3B10B4" w14:textId="14750E81"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77</w:t>
            </w:r>
          </w:p>
        </w:tc>
        <w:tc>
          <w:tcPr>
            <w:tcW w:w="2970" w:type="dxa"/>
            <w:vAlign w:val="bottom"/>
          </w:tcPr>
          <w:p w14:paraId="06FCA0C3" w14:textId="321C4F0E"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Administrative Clerk</w:t>
            </w:r>
          </w:p>
        </w:tc>
        <w:tc>
          <w:tcPr>
            <w:tcW w:w="1080" w:type="dxa"/>
            <w:vAlign w:val="bottom"/>
          </w:tcPr>
          <w:p w14:paraId="24B00460" w14:textId="0311AC13"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171</w:t>
            </w:r>
          </w:p>
        </w:tc>
        <w:tc>
          <w:tcPr>
            <w:tcW w:w="1170" w:type="dxa"/>
            <w:vAlign w:val="center"/>
          </w:tcPr>
          <w:p w14:paraId="0FA49ECF" w14:textId="1B0E5600"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21</w:t>
            </w:r>
          </w:p>
        </w:tc>
      </w:tr>
      <w:tr w:rsidR="00F421A3" w:rsidRPr="00744F06" w14:paraId="4581CAEC" w14:textId="77777777" w:rsidTr="00D11B35">
        <w:trPr>
          <w:trHeight w:val="287"/>
        </w:trPr>
        <w:tc>
          <w:tcPr>
            <w:tcW w:w="2695" w:type="dxa"/>
            <w:shd w:val="clear" w:color="auto" w:fill="auto"/>
            <w:noWrap/>
            <w:vAlign w:val="bottom"/>
          </w:tcPr>
          <w:p w14:paraId="6C767614" w14:textId="4036E41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lastRenderedPageBreak/>
              <w:t>Accounting Assistant</w:t>
            </w:r>
          </w:p>
        </w:tc>
        <w:tc>
          <w:tcPr>
            <w:tcW w:w="1170" w:type="dxa"/>
            <w:shd w:val="clear" w:color="auto" w:fill="auto"/>
            <w:noWrap/>
            <w:vAlign w:val="bottom"/>
          </w:tcPr>
          <w:p w14:paraId="179CE171" w14:textId="14D87DFA"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521</w:t>
            </w:r>
          </w:p>
        </w:tc>
        <w:tc>
          <w:tcPr>
            <w:tcW w:w="1080" w:type="dxa"/>
            <w:shd w:val="clear" w:color="auto" w:fill="auto"/>
            <w:vAlign w:val="center"/>
          </w:tcPr>
          <w:p w14:paraId="78816F68" w14:textId="17F7F7EB"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38</w:t>
            </w:r>
          </w:p>
        </w:tc>
        <w:tc>
          <w:tcPr>
            <w:tcW w:w="2970" w:type="dxa"/>
            <w:vAlign w:val="bottom"/>
          </w:tcPr>
          <w:p w14:paraId="189BF44D" w14:textId="580307AA"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Bookkeeper/Office Manager</w:t>
            </w:r>
          </w:p>
        </w:tc>
        <w:tc>
          <w:tcPr>
            <w:tcW w:w="1080" w:type="dxa"/>
            <w:vAlign w:val="bottom"/>
          </w:tcPr>
          <w:p w14:paraId="31F7E9D7" w14:textId="0749F425"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167</w:t>
            </w:r>
          </w:p>
        </w:tc>
        <w:tc>
          <w:tcPr>
            <w:tcW w:w="1170" w:type="dxa"/>
            <w:vAlign w:val="center"/>
          </w:tcPr>
          <w:p w14:paraId="0ED2BBF8" w14:textId="0ED1DEDB"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25</w:t>
            </w:r>
          </w:p>
        </w:tc>
      </w:tr>
      <w:tr w:rsidR="00F421A3" w:rsidRPr="00744F06" w14:paraId="62112046" w14:textId="77777777" w:rsidTr="00D11B35">
        <w:trPr>
          <w:trHeight w:val="287"/>
        </w:trPr>
        <w:tc>
          <w:tcPr>
            <w:tcW w:w="2695" w:type="dxa"/>
            <w:shd w:val="clear" w:color="auto" w:fill="auto"/>
            <w:noWrap/>
            <w:vAlign w:val="bottom"/>
          </w:tcPr>
          <w:p w14:paraId="535E2726" w14:textId="5065A7D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Receivable Specialist</w:t>
            </w:r>
          </w:p>
        </w:tc>
        <w:tc>
          <w:tcPr>
            <w:tcW w:w="1170" w:type="dxa"/>
            <w:shd w:val="clear" w:color="auto" w:fill="auto"/>
            <w:noWrap/>
            <w:vAlign w:val="bottom"/>
          </w:tcPr>
          <w:p w14:paraId="5E10BCA3" w14:textId="66E438D8"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514</w:t>
            </w:r>
          </w:p>
        </w:tc>
        <w:tc>
          <w:tcPr>
            <w:tcW w:w="1080" w:type="dxa"/>
            <w:shd w:val="clear" w:color="auto" w:fill="auto"/>
            <w:vAlign w:val="center"/>
          </w:tcPr>
          <w:p w14:paraId="43219F44" w14:textId="5E11184A" w:rsidR="00F421A3" w:rsidRPr="00744F06" w:rsidRDefault="00D11B35"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57</w:t>
            </w:r>
          </w:p>
        </w:tc>
        <w:tc>
          <w:tcPr>
            <w:tcW w:w="2970" w:type="dxa"/>
            <w:vAlign w:val="bottom"/>
          </w:tcPr>
          <w:p w14:paraId="7BE7DCAD" w14:textId="3B27E70A"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Accounting Associate</w:t>
            </w:r>
          </w:p>
        </w:tc>
        <w:tc>
          <w:tcPr>
            <w:tcW w:w="1080" w:type="dxa"/>
            <w:vAlign w:val="bottom"/>
          </w:tcPr>
          <w:p w14:paraId="0909C50C" w14:textId="04D73BEF"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159</w:t>
            </w:r>
          </w:p>
        </w:tc>
        <w:tc>
          <w:tcPr>
            <w:tcW w:w="1170" w:type="dxa"/>
            <w:vAlign w:val="center"/>
          </w:tcPr>
          <w:p w14:paraId="56D91BEC" w14:textId="71CBB13D"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7</w:t>
            </w:r>
          </w:p>
        </w:tc>
      </w:tr>
      <w:tr w:rsidR="00F421A3" w:rsidRPr="00744F06" w14:paraId="176639BC" w14:textId="77777777" w:rsidTr="00D11B35">
        <w:trPr>
          <w:trHeight w:val="287"/>
        </w:trPr>
        <w:tc>
          <w:tcPr>
            <w:tcW w:w="2695" w:type="dxa"/>
            <w:shd w:val="clear" w:color="auto" w:fill="auto"/>
            <w:noWrap/>
            <w:vAlign w:val="bottom"/>
          </w:tcPr>
          <w:p w14:paraId="66C90D54" w14:textId="5C65A596"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Payroll Administrator</w:t>
            </w:r>
          </w:p>
        </w:tc>
        <w:tc>
          <w:tcPr>
            <w:tcW w:w="1170" w:type="dxa"/>
            <w:shd w:val="clear" w:color="auto" w:fill="auto"/>
            <w:noWrap/>
            <w:vAlign w:val="bottom"/>
          </w:tcPr>
          <w:p w14:paraId="4A114EAB" w14:textId="428E53A5"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434</w:t>
            </w:r>
          </w:p>
        </w:tc>
        <w:tc>
          <w:tcPr>
            <w:tcW w:w="1080" w:type="dxa"/>
            <w:shd w:val="clear" w:color="auto" w:fill="auto"/>
            <w:vAlign w:val="center"/>
          </w:tcPr>
          <w:p w14:paraId="1503D954" w14:textId="77A6C439" w:rsidR="00F421A3" w:rsidRPr="00744F06" w:rsidRDefault="00DC62D2"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22</w:t>
            </w:r>
          </w:p>
        </w:tc>
        <w:tc>
          <w:tcPr>
            <w:tcW w:w="2970" w:type="dxa"/>
            <w:vAlign w:val="bottom"/>
          </w:tcPr>
          <w:p w14:paraId="4FB531DF" w14:textId="5022F65F"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Accounts Receivable</w:t>
            </w:r>
          </w:p>
        </w:tc>
        <w:tc>
          <w:tcPr>
            <w:tcW w:w="1080" w:type="dxa"/>
            <w:vAlign w:val="bottom"/>
          </w:tcPr>
          <w:p w14:paraId="7547275A" w14:textId="68527D57"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143</w:t>
            </w:r>
          </w:p>
        </w:tc>
        <w:tc>
          <w:tcPr>
            <w:tcW w:w="1170" w:type="dxa"/>
            <w:vAlign w:val="center"/>
          </w:tcPr>
          <w:p w14:paraId="45BDA4C0" w14:textId="3EE849CA"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8</w:t>
            </w:r>
          </w:p>
        </w:tc>
      </w:tr>
      <w:tr w:rsidR="00F421A3" w:rsidRPr="00744F06" w14:paraId="3AD9D538" w14:textId="77777777" w:rsidTr="00D11B35">
        <w:trPr>
          <w:trHeight w:val="287"/>
        </w:trPr>
        <w:tc>
          <w:tcPr>
            <w:tcW w:w="2695" w:type="dxa"/>
            <w:shd w:val="clear" w:color="auto" w:fill="auto"/>
            <w:noWrap/>
            <w:vAlign w:val="bottom"/>
          </w:tcPr>
          <w:p w14:paraId="5B5C05E4" w14:textId="692BA6D9"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Accounting Specialist</w:t>
            </w:r>
          </w:p>
        </w:tc>
        <w:tc>
          <w:tcPr>
            <w:tcW w:w="1170" w:type="dxa"/>
            <w:shd w:val="clear" w:color="auto" w:fill="auto"/>
            <w:noWrap/>
            <w:vAlign w:val="bottom"/>
          </w:tcPr>
          <w:p w14:paraId="745AE88C" w14:textId="4AACBEBA"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411</w:t>
            </w:r>
          </w:p>
        </w:tc>
        <w:tc>
          <w:tcPr>
            <w:tcW w:w="1080" w:type="dxa"/>
            <w:shd w:val="clear" w:color="auto" w:fill="auto"/>
            <w:vAlign w:val="center"/>
          </w:tcPr>
          <w:p w14:paraId="5E983234" w14:textId="40DF938C" w:rsidR="00F421A3" w:rsidRPr="00744F06" w:rsidRDefault="00DC62D2"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51</w:t>
            </w:r>
          </w:p>
        </w:tc>
        <w:tc>
          <w:tcPr>
            <w:tcW w:w="2970" w:type="dxa"/>
            <w:vAlign w:val="bottom"/>
          </w:tcPr>
          <w:p w14:paraId="0FCACBBC" w14:textId="3F9F62D9"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Desk Clerk</w:t>
            </w:r>
          </w:p>
        </w:tc>
        <w:tc>
          <w:tcPr>
            <w:tcW w:w="1080" w:type="dxa"/>
            <w:vAlign w:val="bottom"/>
          </w:tcPr>
          <w:p w14:paraId="71F6B2C7" w14:textId="609FFC6A"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131</w:t>
            </w:r>
          </w:p>
        </w:tc>
        <w:tc>
          <w:tcPr>
            <w:tcW w:w="1170" w:type="dxa"/>
            <w:vAlign w:val="center"/>
          </w:tcPr>
          <w:p w14:paraId="20356113" w14:textId="4DA45B90"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1</w:t>
            </w:r>
          </w:p>
        </w:tc>
      </w:tr>
      <w:tr w:rsidR="00F421A3" w:rsidRPr="00744F06" w14:paraId="59B8F9F7" w14:textId="77777777" w:rsidTr="00D11B35">
        <w:trPr>
          <w:trHeight w:val="287"/>
        </w:trPr>
        <w:tc>
          <w:tcPr>
            <w:tcW w:w="2695" w:type="dxa"/>
            <w:shd w:val="clear" w:color="auto" w:fill="auto"/>
            <w:noWrap/>
            <w:vAlign w:val="bottom"/>
          </w:tcPr>
          <w:p w14:paraId="434BAE67" w14:textId="601DD4FD"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Payroll Clerk</w:t>
            </w:r>
          </w:p>
        </w:tc>
        <w:tc>
          <w:tcPr>
            <w:tcW w:w="1170" w:type="dxa"/>
            <w:shd w:val="clear" w:color="auto" w:fill="auto"/>
            <w:noWrap/>
            <w:vAlign w:val="bottom"/>
          </w:tcPr>
          <w:p w14:paraId="496E85C7" w14:textId="7380CB91"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401</w:t>
            </w:r>
          </w:p>
        </w:tc>
        <w:tc>
          <w:tcPr>
            <w:tcW w:w="1080" w:type="dxa"/>
            <w:shd w:val="clear" w:color="auto" w:fill="auto"/>
            <w:vAlign w:val="center"/>
          </w:tcPr>
          <w:p w14:paraId="300EED66" w14:textId="5F156E27" w:rsidR="00F421A3" w:rsidRPr="00744F06" w:rsidRDefault="00DC62D2" w:rsidP="00F421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27</w:t>
            </w:r>
          </w:p>
        </w:tc>
        <w:tc>
          <w:tcPr>
            <w:tcW w:w="2970" w:type="dxa"/>
            <w:vAlign w:val="bottom"/>
          </w:tcPr>
          <w:p w14:paraId="47B62E2F" w14:textId="74A369B0"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cs="Calibri"/>
              </w:rPr>
              <w:t>Office Coordinator</w:t>
            </w:r>
          </w:p>
        </w:tc>
        <w:tc>
          <w:tcPr>
            <w:tcW w:w="1080" w:type="dxa"/>
            <w:vAlign w:val="bottom"/>
          </w:tcPr>
          <w:p w14:paraId="33168988" w14:textId="3C1A7674"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cs="Calibri"/>
              </w:rPr>
              <w:t>131</w:t>
            </w:r>
          </w:p>
        </w:tc>
        <w:tc>
          <w:tcPr>
            <w:tcW w:w="1170" w:type="dxa"/>
            <w:vAlign w:val="center"/>
          </w:tcPr>
          <w:p w14:paraId="02A6F2B0" w14:textId="5B8B7072" w:rsidR="00F421A3" w:rsidRPr="00744F06" w:rsidRDefault="00DC62D2" w:rsidP="00F421A3">
            <w:pPr>
              <w:spacing w:after="0" w:line="240" w:lineRule="auto"/>
              <w:jc w:val="center"/>
              <w:rPr>
                <w:rFonts w:asciiTheme="majorHAnsi" w:hAnsiTheme="majorHAnsi"/>
                <w:sz w:val="21"/>
                <w:szCs w:val="21"/>
              </w:rPr>
            </w:pPr>
            <w:r w:rsidRPr="00744F06">
              <w:rPr>
                <w:rFonts w:asciiTheme="majorHAnsi" w:hAnsiTheme="majorHAnsi"/>
                <w:sz w:val="21"/>
                <w:szCs w:val="21"/>
              </w:rPr>
              <w:t>5</w:t>
            </w:r>
          </w:p>
        </w:tc>
      </w:tr>
    </w:tbl>
    <w:p w14:paraId="5E44BB30" w14:textId="0C1657C3" w:rsidR="00750FFE" w:rsidRPr="00744F06" w:rsidRDefault="00750FFE" w:rsidP="002B3DE0">
      <w:pPr>
        <w:pStyle w:val="NoSpacing"/>
        <w:ind w:left="144"/>
        <w:rPr>
          <w:rFonts w:asciiTheme="majorHAnsi" w:hAnsiTheme="majorHAnsi"/>
          <w:i/>
          <w:sz w:val="20"/>
          <w:szCs w:val="20"/>
        </w:rPr>
      </w:pPr>
      <w:r w:rsidRPr="00744F06">
        <w:rPr>
          <w:rFonts w:asciiTheme="majorHAnsi" w:hAnsiTheme="majorHAnsi"/>
          <w:i/>
          <w:sz w:val="20"/>
          <w:szCs w:val="20"/>
        </w:rPr>
        <w:t>Source: Burning Glass</w:t>
      </w:r>
    </w:p>
    <w:p w14:paraId="5A1CC8ED" w14:textId="226F4D88" w:rsidR="002155A4" w:rsidRPr="00744F06" w:rsidRDefault="002155A4" w:rsidP="00481230">
      <w:pPr>
        <w:pStyle w:val="Heading1"/>
        <w:spacing w:before="360"/>
      </w:pPr>
      <w:r w:rsidRPr="00744F06">
        <w:t>Industry Concentration</w:t>
      </w:r>
    </w:p>
    <w:p w14:paraId="612AE15C" w14:textId="6A5DF6D3" w:rsidR="002155A4" w:rsidRPr="00744F06" w:rsidRDefault="000E5421" w:rsidP="00502B5D">
      <w:pPr>
        <w:pStyle w:val="NoSpacing"/>
        <w:spacing w:after="60"/>
        <w:rPr>
          <w:rFonts w:asciiTheme="majorHAnsi" w:hAnsiTheme="majorHAnsi"/>
        </w:rPr>
      </w:pPr>
      <w:r w:rsidRPr="00744F06">
        <w:rPr>
          <w:rFonts w:asciiTheme="majorHAnsi" w:hAnsiTheme="majorHAnsi"/>
          <w:b/>
        </w:rPr>
        <w:t>Table 5</w:t>
      </w:r>
      <w:r w:rsidR="004C666A" w:rsidRPr="00744F06">
        <w:rPr>
          <w:rFonts w:asciiTheme="majorHAnsi" w:hAnsiTheme="majorHAnsi"/>
          <w:b/>
        </w:rPr>
        <w:t xml:space="preserve">. </w:t>
      </w:r>
      <w:r w:rsidR="001C1787" w:rsidRPr="00744F06">
        <w:rPr>
          <w:rFonts w:asciiTheme="majorHAnsi" w:hAnsiTheme="majorHAnsi"/>
          <w:b/>
        </w:rPr>
        <w:t xml:space="preserve">Industries hiring </w:t>
      </w:r>
      <w:r w:rsidR="00FB2473" w:rsidRPr="00744F06">
        <w:rPr>
          <w:rFonts w:asciiTheme="majorHAnsi" w:hAnsiTheme="majorHAnsi"/>
          <w:b/>
        </w:rPr>
        <w:t>Account Clerk and Payroll</w:t>
      </w:r>
      <w:r w:rsidR="004F3477" w:rsidRPr="00744F06">
        <w:rPr>
          <w:rFonts w:asciiTheme="majorHAnsi" w:hAnsiTheme="majorHAnsi"/>
          <w:b/>
        </w:rPr>
        <w:t xml:space="preserve"> </w:t>
      </w:r>
      <w:r w:rsidR="001C1787" w:rsidRPr="00744F06">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744F0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744F06" w:rsidRDefault="00AB65BC" w:rsidP="00AB65BC">
            <w:pPr>
              <w:spacing w:after="0" w:line="240" w:lineRule="auto"/>
              <w:rPr>
                <w:rFonts w:asciiTheme="majorHAnsi" w:eastAsia="Times New Roman" w:hAnsiTheme="majorHAnsi"/>
                <w:bCs/>
                <w:sz w:val="21"/>
                <w:szCs w:val="21"/>
              </w:rPr>
            </w:pPr>
            <w:r w:rsidRPr="00744F06">
              <w:rPr>
                <w:rFonts w:asciiTheme="majorHAnsi" w:eastAsia="Times New Roman" w:hAnsiTheme="majorHAnsi"/>
                <w:bCs/>
                <w:sz w:val="21"/>
                <w:szCs w:val="21"/>
              </w:rPr>
              <w:t>Industry</w:t>
            </w:r>
            <w:r w:rsidR="00432B22" w:rsidRPr="00744F06">
              <w:rPr>
                <w:rFonts w:asciiTheme="majorHAnsi" w:eastAsia="Times New Roman" w:hAnsiTheme="majorHAnsi"/>
                <w:bCs/>
                <w:sz w:val="21"/>
                <w:szCs w:val="21"/>
              </w:rPr>
              <w:t xml:space="preserve"> – 6</w:t>
            </w:r>
            <w:r w:rsidRPr="00744F06">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44F06" w:rsidRDefault="00481230" w:rsidP="00AB65BC">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Jobs in Industry (2017</w:t>
            </w:r>
            <w:r w:rsidR="00AB65BC" w:rsidRPr="00744F0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44F06" w:rsidRDefault="00AB65BC" w:rsidP="00AB65BC">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Jobs in I</w:t>
            </w:r>
            <w:r w:rsidR="00481230" w:rsidRPr="00744F06">
              <w:rPr>
                <w:rFonts w:asciiTheme="majorHAnsi" w:eastAsia="Times New Roman" w:hAnsiTheme="majorHAnsi"/>
                <w:bCs/>
                <w:sz w:val="21"/>
                <w:szCs w:val="21"/>
              </w:rPr>
              <w:t>ndustry (2022</w:t>
            </w:r>
            <w:r w:rsidRPr="00744F06">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44F06" w:rsidRDefault="00AB65BC" w:rsidP="00AB65BC">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 xml:space="preserve">% Change </w:t>
            </w:r>
            <w:r w:rsidR="00481230" w:rsidRPr="00744F06">
              <w:rPr>
                <w:rFonts w:asciiTheme="majorHAnsi" w:eastAsia="Times New Roman" w:hAnsiTheme="majorHAnsi"/>
                <w:bCs/>
                <w:sz w:val="21"/>
                <w:szCs w:val="21"/>
              </w:rPr>
              <w:t>(2017-22</w:t>
            </w:r>
            <w:r w:rsidRPr="00744F0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44F06" w:rsidRDefault="00237CDE" w:rsidP="00AB65BC">
            <w:pPr>
              <w:spacing w:after="0" w:line="240" w:lineRule="auto"/>
              <w:jc w:val="center"/>
              <w:rPr>
                <w:rFonts w:asciiTheme="majorHAnsi" w:eastAsia="Times New Roman" w:hAnsiTheme="majorHAnsi"/>
                <w:bCs/>
                <w:sz w:val="21"/>
                <w:szCs w:val="21"/>
              </w:rPr>
            </w:pPr>
            <w:r w:rsidRPr="00744F06">
              <w:rPr>
                <w:rFonts w:asciiTheme="majorHAnsi" w:eastAsia="Times New Roman" w:hAnsiTheme="majorHAnsi"/>
                <w:bCs/>
                <w:sz w:val="21"/>
                <w:szCs w:val="21"/>
              </w:rPr>
              <w:t>% in Industry (2017</w:t>
            </w:r>
            <w:r w:rsidR="00AB65BC" w:rsidRPr="00744F06">
              <w:rPr>
                <w:rFonts w:asciiTheme="majorHAnsi" w:eastAsia="Times New Roman" w:hAnsiTheme="majorHAnsi"/>
                <w:bCs/>
                <w:sz w:val="21"/>
                <w:szCs w:val="21"/>
              </w:rPr>
              <w:t>)</w:t>
            </w:r>
          </w:p>
        </w:tc>
      </w:tr>
      <w:tr w:rsidR="00744F06" w:rsidRPr="00744F06" w14:paraId="19F540E1" w14:textId="77777777" w:rsidTr="004D5992">
        <w:trPr>
          <w:trHeight w:val="288"/>
        </w:trPr>
        <w:tc>
          <w:tcPr>
            <w:tcW w:w="6480" w:type="dxa"/>
            <w:tcBorders>
              <w:right w:val="single" w:sz="4" w:space="0" w:color="A9A9A9" w:themeColor="accent5"/>
            </w:tcBorders>
            <w:shd w:val="clear" w:color="auto" w:fill="auto"/>
            <w:noWrap/>
            <w:vAlign w:val="center"/>
          </w:tcPr>
          <w:p w14:paraId="7F215B49" w14:textId="19271A14"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C20426B"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8,379</w:t>
            </w:r>
          </w:p>
        </w:tc>
        <w:tc>
          <w:tcPr>
            <w:tcW w:w="990" w:type="dxa"/>
            <w:tcBorders>
              <w:left w:val="single" w:sz="4" w:space="0" w:color="A9A9A9" w:themeColor="accent5"/>
              <w:right w:val="single" w:sz="4" w:space="0" w:color="A9A9A9" w:themeColor="accent5"/>
            </w:tcBorders>
            <w:vAlign w:val="bottom"/>
          </w:tcPr>
          <w:p w14:paraId="54A1078F" w14:textId="4CA0AB7B"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8,687</w:t>
            </w:r>
          </w:p>
        </w:tc>
        <w:tc>
          <w:tcPr>
            <w:tcW w:w="1080" w:type="dxa"/>
            <w:tcBorders>
              <w:left w:val="single" w:sz="4" w:space="0" w:color="A9A9A9" w:themeColor="accent5"/>
              <w:right w:val="single" w:sz="4" w:space="0" w:color="A9A9A9" w:themeColor="accent5"/>
            </w:tcBorders>
            <w:vAlign w:val="bottom"/>
          </w:tcPr>
          <w:p w14:paraId="40ABE3A6" w14:textId="4ADF78C1"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1D4923F5" w14:textId="7A28739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6.4%</w:t>
            </w:r>
          </w:p>
        </w:tc>
      </w:tr>
      <w:tr w:rsidR="00744F06" w:rsidRPr="00744F06" w14:paraId="057A263B" w14:textId="77777777" w:rsidTr="004D5992">
        <w:trPr>
          <w:trHeight w:val="288"/>
        </w:trPr>
        <w:tc>
          <w:tcPr>
            <w:tcW w:w="6480" w:type="dxa"/>
            <w:tcBorders>
              <w:right w:val="single" w:sz="4" w:space="0" w:color="A9A9A9" w:themeColor="accent5"/>
            </w:tcBorders>
            <w:shd w:val="clear" w:color="auto" w:fill="auto"/>
            <w:noWrap/>
            <w:vAlign w:val="center"/>
          </w:tcPr>
          <w:p w14:paraId="2F15A507" w14:textId="7CE7E5EF"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76CFFED"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6,640</w:t>
            </w:r>
          </w:p>
        </w:tc>
        <w:tc>
          <w:tcPr>
            <w:tcW w:w="990" w:type="dxa"/>
            <w:tcBorders>
              <w:left w:val="single" w:sz="4" w:space="0" w:color="A9A9A9" w:themeColor="accent5"/>
              <w:right w:val="single" w:sz="4" w:space="0" w:color="A9A9A9" w:themeColor="accent5"/>
            </w:tcBorders>
            <w:vAlign w:val="bottom"/>
          </w:tcPr>
          <w:p w14:paraId="0D18BC68" w14:textId="5BA31BE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6,613</w:t>
            </w:r>
          </w:p>
        </w:tc>
        <w:tc>
          <w:tcPr>
            <w:tcW w:w="1080" w:type="dxa"/>
            <w:tcBorders>
              <w:left w:val="single" w:sz="4" w:space="0" w:color="A9A9A9" w:themeColor="accent5"/>
              <w:right w:val="single" w:sz="4" w:space="0" w:color="A9A9A9" w:themeColor="accent5"/>
            </w:tcBorders>
            <w:vAlign w:val="bottom"/>
          </w:tcPr>
          <w:p w14:paraId="09009902" w14:textId="1B729A4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76FA902E" w14:textId="169661F4"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4.9%</w:t>
            </w:r>
          </w:p>
        </w:tc>
      </w:tr>
      <w:tr w:rsidR="00744F06" w:rsidRPr="00744F06" w14:paraId="701BE19E" w14:textId="77777777" w:rsidTr="004D5992">
        <w:trPr>
          <w:trHeight w:val="288"/>
        </w:trPr>
        <w:tc>
          <w:tcPr>
            <w:tcW w:w="6480" w:type="dxa"/>
            <w:tcBorders>
              <w:right w:val="single" w:sz="4" w:space="0" w:color="A9A9A9" w:themeColor="accent5"/>
            </w:tcBorders>
            <w:shd w:val="clear" w:color="auto" w:fill="auto"/>
            <w:noWrap/>
            <w:vAlign w:val="center"/>
          </w:tcPr>
          <w:p w14:paraId="3A19601A" w14:textId="22388949"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DF77F7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4,950</w:t>
            </w:r>
          </w:p>
        </w:tc>
        <w:tc>
          <w:tcPr>
            <w:tcW w:w="990" w:type="dxa"/>
            <w:tcBorders>
              <w:left w:val="single" w:sz="4" w:space="0" w:color="A9A9A9" w:themeColor="accent5"/>
              <w:right w:val="single" w:sz="4" w:space="0" w:color="A9A9A9" w:themeColor="accent5"/>
            </w:tcBorders>
            <w:vAlign w:val="bottom"/>
          </w:tcPr>
          <w:p w14:paraId="679E1651" w14:textId="4AE2298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5,034</w:t>
            </w:r>
          </w:p>
        </w:tc>
        <w:tc>
          <w:tcPr>
            <w:tcW w:w="1080" w:type="dxa"/>
            <w:tcBorders>
              <w:left w:val="single" w:sz="4" w:space="0" w:color="A9A9A9" w:themeColor="accent5"/>
              <w:right w:val="single" w:sz="4" w:space="0" w:color="A9A9A9" w:themeColor="accent5"/>
            </w:tcBorders>
            <w:vAlign w:val="bottom"/>
          </w:tcPr>
          <w:p w14:paraId="36CB13B1" w14:textId="615F577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21AA3D2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3.7%</w:t>
            </w:r>
          </w:p>
        </w:tc>
      </w:tr>
      <w:tr w:rsidR="00744F06" w:rsidRPr="00744F06" w14:paraId="5532CB39" w14:textId="77777777" w:rsidTr="004D5992">
        <w:trPr>
          <w:trHeight w:val="288"/>
        </w:trPr>
        <w:tc>
          <w:tcPr>
            <w:tcW w:w="6480" w:type="dxa"/>
            <w:tcBorders>
              <w:right w:val="single" w:sz="4" w:space="0" w:color="A9A9A9" w:themeColor="accent5"/>
            </w:tcBorders>
            <w:shd w:val="clear" w:color="auto" w:fill="auto"/>
            <w:noWrap/>
            <w:vAlign w:val="center"/>
          </w:tcPr>
          <w:p w14:paraId="78AB6607" w14:textId="1AF8D65D"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744756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3,811</w:t>
            </w:r>
          </w:p>
        </w:tc>
        <w:tc>
          <w:tcPr>
            <w:tcW w:w="990" w:type="dxa"/>
            <w:tcBorders>
              <w:left w:val="single" w:sz="4" w:space="0" w:color="A9A9A9" w:themeColor="accent5"/>
              <w:right w:val="single" w:sz="4" w:space="0" w:color="A9A9A9" w:themeColor="accent5"/>
            </w:tcBorders>
            <w:vAlign w:val="bottom"/>
          </w:tcPr>
          <w:p w14:paraId="66437646" w14:textId="78595638"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4,022</w:t>
            </w:r>
          </w:p>
        </w:tc>
        <w:tc>
          <w:tcPr>
            <w:tcW w:w="1080" w:type="dxa"/>
            <w:tcBorders>
              <w:left w:val="single" w:sz="4" w:space="0" w:color="A9A9A9" w:themeColor="accent5"/>
              <w:right w:val="single" w:sz="4" w:space="0" w:color="A9A9A9" w:themeColor="accent5"/>
            </w:tcBorders>
            <w:vAlign w:val="bottom"/>
          </w:tcPr>
          <w:p w14:paraId="451D37E4" w14:textId="164DA61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0CF60537" w14:textId="3BE8C09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3.0%</w:t>
            </w:r>
          </w:p>
        </w:tc>
      </w:tr>
      <w:tr w:rsidR="00744F06" w:rsidRPr="00744F06" w14:paraId="2D553181" w14:textId="77777777" w:rsidTr="004D5992">
        <w:trPr>
          <w:trHeight w:val="288"/>
        </w:trPr>
        <w:tc>
          <w:tcPr>
            <w:tcW w:w="6480" w:type="dxa"/>
            <w:tcBorders>
              <w:right w:val="single" w:sz="4" w:space="0" w:color="A9A9A9" w:themeColor="accent5"/>
            </w:tcBorders>
            <w:shd w:val="clear" w:color="auto" w:fill="auto"/>
            <w:noWrap/>
            <w:vAlign w:val="center"/>
          </w:tcPr>
          <w:p w14:paraId="18AB250C" w14:textId="6B31B965"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DA255A5"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3,102</w:t>
            </w:r>
          </w:p>
        </w:tc>
        <w:tc>
          <w:tcPr>
            <w:tcW w:w="990" w:type="dxa"/>
            <w:tcBorders>
              <w:left w:val="single" w:sz="4" w:space="0" w:color="A9A9A9" w:themeColor="accent5"/>
              <w:right w:val="single" w:sz="4" w:space="0" w:color="A9A9A9" w:themeColor="accent5"/>
            </w:tcBorders>
            <w:vAlign w:val="bottom"/>
          </w:tcPr>
          <w:p w14:paraId="6C66179B" w14:textId="07BC81D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3,067</w:t>
            </w:r>
          </w:p>
        </w:tc>
        <w:tc>
          <w:tcPr>
            <w:tcW w:w="1080" w:type="dxa"/>
            <w:tcBorders>
              <w:left w:val="single" w:sz="4" w:space="0" w:color="A9A9A9" w:themeColor="accent5"/>
              <w:right w:val="single" w:sz="4" w:space="0" w:color="A9A9A9" w:themeColor="accent5"/>
            </w:tcBorders>
            <w:vAlign w:val="bottom"/>
          </w:tcPr>
          <w:p w14:paraId="23A49178" w14:textId="65CD17E6"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7B6D5B51" w14:textId="081ABEC1"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2.2%</w:t>
            </w:r>
          </w:p>
        </w:tc>
      </w:tr>
      <w:tr w:rsidR="00744F06" w:rsidRPr="00744F06" w14:paraId="35B587A7" w14:textId="77777777" w:rsidTr="004D5992">
        <w:trPr>
          <w:trHeight w:val="288"/>
        </w:trPr>
        <w:tc>
          <w:tcPr>
            <w:tcW w:w="6480" w:type="dxa"/>
            <w:tcBorders>
              <w:right w:val="single" w:sz="4" w:space="0" w:color="A9A9A9" w:themeColor="accent5"/>
            </w:tcBorders>
            <w:shd w:val="clear" w:color="auto" w:fill="auto"/>
            <w:noWrap/>
            <w:vAlign w:val="center"/>
          </w:tcPr>
          <w:p w14:paraId="3858FE1A" w14:textId="0514B0AF"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5CAD064"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2,554</w:t>
            </w:r>
          </w:p>
        </w:tc>
        <w:tc>
          <w:tcPr>
            <w:tcW w:w="990" w:type="dxa"/>
            <w:tcBorders>
              <w:left w:val="single" w:sz="4" w:space="0" w:color="A9A9A9" w:themeColor="accent5"/>
              <w:right w:val="single" w:sz="4" w:space="0" w:color="A9A9A9" w:themeColor="accent5"/>
            </w:tcBorders>
            <w:vAlign w:val="bottom"/>
          </w:tcPr>
          <w:p w14:paraId="5D9F4DB4" w14:textId="50A9434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2,539</w:t>
            </w:r>
          </w:p>
        </w:tc>
        <w:tc>
          <w:tcPr>
            <w:tcW w:w="1080" w:type="dxa"/>
            <w:tcBorders>
              <w:left w:val="single" w:sz="4" w:space="0" w:color="A9A9A9" w:themeColor="accent5"/>
              <w:right w:val="single" w:sz="4" w:space="0" w:color="A9A9A9" w:themeColor="accent5"/>
            </w:tcBorders>
            <w:vAlign w:val="bottom"/>
          </w:tcPr>
          <w:p w14:paraId="4374CC9B" w14:textId="0885CD9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2DA2475" w14:textId="102BC29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w:t>
            </w:r>
          </w:p>
        </w:tc>
      </w:tr>
      <w:tr w:rsidR="00744F06" w:rsidRPr="00744F06" w14:paraId="05376A3A" w14:textId="77777777" w:rsidTr="004D5992">
        <w:trPr>
          <w:trHeight w:val="288"/>
        </w:trPr>
        <w:tc>
          <w:tcPr>
            <w:tcW w:w="6480" w:type="dxa"/>
            <w:tcBorders>
              <w:right w:val="single" w:sz="4" w:space="0" w:color="A9A9A9" w:themeColor="accent5"/>
            </w:tcBorders>
            <w:shd w:val="clear" w:color="auto" w:fill="auto"/>
            <w:noWrap/>
            <w:vAlign w:val="center"/>
          </w:tcPr>
          <w:p w14:paraId="1021E1EB" w14:textId="79D4D3F3"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4D3FAD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2,670</w:t>
            </w:r>
          </w:p>
        </w:tc>
        <w:tc>
          <w:tcPr>
            <w:tcW w:w="990" w:type="dxa"/>
            <w:tcBorders>
              <w:left w:val="single" w:sz="4" w:space="0" w:color="A9A9A9" w:themeColor="accent5"/>
              <w:right w:val="single" w:sz="4" w:space="0" w:color="A9A9A9" w:themeColor="accent5"/>
            </w:tcBorders>
            <w:vAlign w:val="bottom"/>
          </w:tcPr>
          <w:p w14:paraId="281E7DF1" w14:textId="034B547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2,519</w:t>
            </w:r>
          </w:p>
        </w:tc>
        <w:tc>
          <w:tcPr>
            <w:tcW w:w="1080" w:type="dxa"/>
            <w:tcBorders>
              <w:left w:val="single" w:sz="4" w:space="0" w:color="A9A9A9" w:themeColor="accent5"/>
              <w:right w:val="single" w:sz="4" w:space="0" w:color="A9A9A9" w:themeColor="accent5"/>
            </w:tcBorders>
            <w:vAlign w:val="bottom"/>
          </w:tcPr>
          <w:p w14:paraId="34D24B43" w14:textId="7BF50A6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color w:val="FF0000"/>
                <w:sz w:val="21"/>
                <w:szCs w:val="21"/>
              </w:rPr>
              <w:t xml:space="preserve"> (18%)</w:t>
            </w:r>
          </w:p>
        </w:tc>
        <w:tc>
          <w:tcPr>
            <w:tcW w:w="990" w:type="dxa"/>
            <w:tcBorders>
              <w:left w:val="single" w:sz="4" w:space="0" w:color="A9A9A9" w:themeColor="accent5"/>
              <w:right w:val="single" w:sz="4" w:space="0" w:color="A9A9A9" w:themeColor="accent5"/>
            </w:tcBorders>
            <w:vAlign w:val="bottom"/>
          </w:tcPr>
          <w:p w14:paraId="029E1279" w14:textId="029D578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1.8%</w:t>
            </w:r>
          </w:p>
        </w:tc>
      </w:tr>
      <w:tr w:rsidR="00744F06" w:rsidRPr="00744F06" w14:paraId="10F3ED5B" w14:textId="77777777" w:rsidTr="004D5992">
        <w:trPr>
          <w:trHeight w:val="288"/>
        </w:trPr>
        <w:tc>
          <w:tcPr>
            <w:tcW w:w="6480" w:type="dxa"/>
            <w:tcBorders>
              <w:right w:val="single" w:sz="4" w:space="0" w:color="A9A9A9" w:themeColor="accent5"/>
            </w:tcBorders>
            <w:shd w:val="clear" w:color="auto" w:fill="auto"/>
            <w:noWrap/>
            <w:vAlign w:val="center"/>
          </w:tcPr>
          <w:p w14:paraId="39F2E460" w14:textId="6933D0D9"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3E009E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2,219</w:t>
            </w:r>
          </w:p>
        </w:tc>
        <w:tc>
          <w:tcPr>
            <w:tcW w:w="990" w:type="dxa"/>
            <w:tcBorders>
              <w:left w:val="single" w:sz="4" w:space="0" w:color="A9A9A9" w:themeColor="accent5"/>
              <w:right w:val="single" w:sz="4" w:space="0" w:color="A9A9A9" w:themeColor="accent5"/>
            </w:tcBorders>
            <w:vAlign w:val="bottom"/>
          </w:tcPr>
          <w:p w14:paraId="6DAD0A40" w14:textId="44E7963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2,219</w:t>
            </w:r>
          </w:p>
        </w:tc>
        <w:tc>
          <w:tcPr>
            <w:tcW w:w="1080" w:type="dxa"/>
            <w:tcBorders>
              <w:left w:val="single" w:sz="4" w:space="0" w:color="A9A9A9" w:themeColor="accent5"/>
              <w:right w:val="single" w:sz="4" w:space="0" w:color="A9A9A9" w:themeColor="accent5"/>
            </w:tcBorders>
            <w:vAlign w:val="bottom"/>
          </w:tcPr>
          <w:p w14:paraId="226F21B4" w14:textId="037A8C88"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1C6CB1F6" w14:textId="0F6DFB0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w:t>
            </w:r>
          </w:p>
        </w:tc>
      </w:tr>
      <w:tr w:rsidR="00744F06" w:rsidRPr="00744F06" w14:paraId="5EE2924F" w14:textId="77777777" w:rsidTr="004D5992">
        <w:trPr>
          <w:trHeight w:val="288"/>
        </w:trPr>
        <w:tc>
          <w:tcPr>
            <w:tcW w:w="6480" w:type="dxa"/>
            <w:tcBorders>
              <w:right w:val="single" w:sz="4" w:space="0" w:color="A9A9A9" w:themeColor="accent5"/>
            </w:tcBorders>
            <w:shd w:val="clear" w:color="auto" w:fill="auto"/>
            <w:noWrap/>
            <w:vAlign w:val="center"/>
          </w:tcPr>
          <w:p w14:paraId="78E57E5E" w14:textId="0942EE51"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7BD5F8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2,046</w:t>
            </w:r>
          </w:p>
        </w:tc>
        <w:tc>
          <w:tcPr>
            <w:tcW w:w="990" w:type="dxa"/>
            <w:tcBorders>
              <w:left w:val="single" w:sz="4" w:space="0" w:color="A9A9A9" w:themeColor="accent5"/>
              <w:right w:val="single" w:sz="4" w:space="0" w:color="A9A9A9" w:themeColor="accent5"/>
            </w:tcBorders>
            <w:vAlign w:val="bottom"/>
          </w:tcPr>
          <w:p w14:paraId="53FE2ACA" w14:textId="6707CB6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2,126</w:t>
            </w:r>
          </w:p>
        </w:tc>
        <w:tc>
          <w:tcPr>
            <w:tcW w:w="1080" w:type="dxa"/>
            <w:tcBorders>
              <w:left w:val="single" w:sz="4" w:space="0" w:color="A9A9A9" w:themeColor="accent5"/>
              <w:right w:val="single" w:sz="4" w:space="0" w:color="A9A9A9" w:themeColor="accent5"/>
            </w:tcBorders>
            <w:vAlign w:val="bottom"/>
          </w:tcPr>
          <w:p w14:paraId="58BC796C" w14:textId="31127805"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vAlign w:val="bottom"/>
          </w:tcPr>
          <w:p w14:paraId="518B0F9B" w14:textId="2C93369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w:t>
            </w:r>
          </w:p>
        </w:tc>
      </w:tr>
      <w:tr w:rsidR="00744F06" w:rsidRPr="00744F06" w14:paraId="1F92F1F9" w14:textId="77777777" w:rsidTr="004D5992">
        <w:trPr>
          <w:trHeight w:val="288"/>
        </w:trPr>
        <w:tc>
          <w:tcPr>
            <w:tcW w:w="6480" w:type="dxa"/>
            <w:tcBorders>
              <w:right w:val="single" w:sz="4" w:space="0" w:color="A9A9A9" w:themeColor="accent5"/>
            </w:tcBorders>
            <w:shd w:val="clear" w:color="auto" w:fill="auto"/>
            <w:noWrap/>
            <w:vAlign w:val="center"/>
          </w:tcPr>
          <w:p w14:paraId="3513DB35" w14:textId="26A2832B"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38EDE9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2,092</w:t>
            </w:r>
          </w:p>
        </w:tc>
        <w:tc>
          <w:tcPr>
            <w:tcW w:w="990" w:type="dxa"/>
            <w:tcBorders>
              <w:left w:val="single" w:sz="4" w:space="0" w:color="A9A9A9" w:themeColor="accent5"/>
              <w:right w:val="single" w:sz="4" w:space="0" w:color="A9A9A9" w:themeColor="accent5"/>
            </w:tcBorders>
            <w:vAlign w:val="bottom"/>
          </w:tcPr>
          <w:p w14:paraId="41EC3D8E" w14:textId="5AFD214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2,111</w:t>
            </w:r>
          </w:p>
        </w:tc>
        <w:tc>
          <w:tcPr>
            <w:tcW w:w="1080" w:type="dxa"/>
            <w:tcBorders>
              <w:left w:val="single" w:sz="4" w:space="0" w:color="A9A9A9" w:themeColor="accent5"/>
              <w:right w:val="single" w:sz="4" w:space="0" w:color="A9A9A9" w:themeColor="accent5"/>
            </w:tcBorders>
            <w:vAlign w:val="bottom"/>
          </w:tcPr>
          <w:p w14:paraId="1F0248B4" w14:textId="3BF1F735"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5ABEC3F" w14:textId="4CA58D5C"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1.5%</w:t>
            </w:r>
          </w:p>
        </w:tc>
      </w:tr>
      <w:tr w:rsidR="00744F06" w:rsidRPr="00744F06" w14:paraId="0EACD706" w14:textId="77777777" w:rsidTr="004D5992">
        <w:trPr>
          <w:trHeight w:val="288"/>
        </w:trPr>
        <w:tc>
          <w:tcPr>
            <w:tcW w:w="6480" w:type="dxa"/>
            <w:tcBorders>
              <w:right w:val="single" w:sz="4" w:space="0" w:color="A9A9A9" w:themeColor="accent5"/>
            </w:tcBorders>
            <w:shd w:val="clear" w:color="auto" w:fill="auto"/>
            <w:noWrap/>
            <w:vAlign w:val="center"/>
          </w:tcPr>
          <w:p w14:paraId="7ACA77EB" w14:textId="062CEBDA"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460AD1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2,056</w:t>
            </w:r>
          </w:p>
        </w:tc>
        <w:tc>
          <w:tcPr>
            <w:tcW w:w="990" w:type="dxa"/>
            <w:tcBorders>
              <w:left w:val="single" w:sz="4" w:space="0" w:color="A9A9A9" w:themeColor="accent5"/>
              <w:right w:val="single" w:sz="4" w:space="0" w:color="A9A9A9" w:themeColor="accent5"/>
            </w:tcBorders>
            <w:vAlign w:val="bottom"/>
          </w:tcPr>
          <w:p w14:paraId="4CA0E5CF" w14:textId="0BDDFDB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2,082</w:t>
            </w:r>
          </w:p>
        </w:tc>
        <w:tc>
          <w:tcPr>
            <w:tcW w:w="1080" w:type="dxa"/>
            <w:tcBorders>
              <w:left w:val="single" w:sz="4" w:space="0" w:color="A9A9A9" w:themeColor="accent5"/>
              <w:right w:val="single" w:sz="4" w:space="0" w:color="A9A9A9" w:themeColor="accent5"/>
            </w:tcBorders>
            <w:vAlign w:val="bottom"/>
          </w:tcPr>
          <w:p w14:paraId="539D0E77" w14:textId="5E5C0B15"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B40C405" w14:textId="0C22132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1.5%</w:t>
            </w:r>
          </w:p>
        </w:tc>
      </w:tr>
      <w:tr w:rsidR="00744F06" w:rsidRPr="00744F06" w14:paraId="6C9E1566" w14:textId="77777777" w:rsidTr="004D5992">
        <w:trPr>
          <w:trHeight w:val="288"/>
        </w:trPr>
        <w:tc>
          <w:tcPr>
            <w:tcW w:w="6480" w:type="dxa"/>
            <w:tcBorders>
              <w:right w:val="single" w:sz="4" w:space="0" w:color="A9A9A9" w:themeColor="accent5"/>
            </w:tcBorders>
            <w:shd w:val="clear" w:color="auto" w:fill="auto"/>
            <w:noWrap/>
            <w:vAlign w:val="center"/>
          </w:tcPr>
          <w:p w14:paraId="5540996C" w14:textId="12456F93"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CD61AEB"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1,933</w:t>
            </w:r>
          </w:p>
        </w:tc>
        <w:tc>
          <w:tcPr>
            <w:tcW w:w="990" w:type="dxa"/>
            <w:tcBorders>
              <w:left w:val="single" w:sz="4" w:space="0" w:color="A9A9A9" w:themeColor="accent5"/>
              <w:right w:val="single" w:sz="4" w:space="0" w:color="A9A9A9" w:themeColor="accent5"/>
            </w:tcBorders>
            <w:vAlign w:val="bottom"/>
          </w:tcPr>
          <w:p w14:paraId="0B4314B7" w14:textId="0CD36BE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1,985</w:t>
            </w:r>
          </w:p>
        </w:tc>
        <w:tc>
          <w:tcPr>
            <w:tcW w:w="1080" w:type="dxa"/>
            <w:tcBorders>
              <w:left w:val="single" w:sz="4" w:space="0" w:color="A9A9A9" w:themeColor="accent5"/>
              <w:right w:val="single" w:sz="4" w:space="0" w:color="A9A9A9" w:themeColor="accent5"/>
            </w:tcBorders>
            <w:vAlign w:val="bottom"/>
          </w:tcPr>
          <w:p w14:paraId="277E744B" w14:textId="25DF888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0B84CC48"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1.5%</w:t>
            </w:r>
          </w:p>
        </w:tc>
      </w:tr>
      <w:tr w:rsidR="00744F06" w:rsidRPr="00744F06" w14:paraId="2B7EBC0B" w14:textId="77777777" w:rsidTr="004D5992">
        <w:trPr>
          <w:trHeight w:val="288"/>
        </w:trPr>
        <w:tc>
          <w:tcPr>
            <w:tcW w:w="6480" w:type="dxa"/>
            <w:tcBorders>
              <w:right w:val="single" w:sz="4" w:space="0" w:color="A9A9A9" w:themeColor="accent5"/>
            </w:tcBorders>
            <w:shd w:val="clear" w:color="auto" w:fill="auto"/>
            <w:noWrap/>
            <w:vAlign w:val="center"/>
          </w:tcPr>
          <w:p w14:paraId="0E82CD87" w14:textId="009D8C99"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727840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1,925</w:t>
            </w:r>
          </w:p>
        </w:tc>
        <w:tc>
          <w:tcPr>
            <w:tcW w:w="990" w:type="dxa"/>
            <w:tcBorders>
              <w:left w:val="single" w:sz="4" w:space="0" w:color="A9A9A9" w:themeColor="accent5"/>
              <w:right w:val="single" w:sz="4" w:space="0" w:color="A9A9A9" w:themeColor="accent5"/>
            </w:tcBorders>
            <w:vAlign w:val="bottom"/>
          </w:tcPr>
          <w:p w14:paraId="459EE6A6" w14:textId="0200CE1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1,908</w:t>
            </w:r>
          </w:p>
        </w:tc>
        <w:tc>
          <w:tcPr>
            <w:tcW w:w="1080" w:type="dxa"/>
            <w:tcBorders>
              <w:left w:val="single" w:sz="4" w:space="0" w:color="A9A9A9" w:themeColor="accent5"/>
              <w:right w:val="single" w:sz="4" w:space="0" w:color="A9A9A9" w:themeColor="accent5"/>
            </w:tcBorders>
            <w:vAlign w:val="bottom"/>
          </w:tcPr>
          <w:p w14:paraId="7C034093" w14:textId="73EF53F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3D1322D" w14:textId="3F7453F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1.4%</w:t>
            </w:r>
          </w:p>
        </w:tc>
      </w:tr>
      <w:tr w:rsidR="00744F06" w:rsidRPr="00744F06" w14:paraId="268FA86E" w14:textId="77777777" w:rsidTr="004D5992">
        <w:trPr>
          <w:trHeight w:val="288"/>
        </w:trPr>
        <w:tc>
          <w:tcPr>
            <w:tcW w:w="6480" w:type="dxa"/>
            <w:tcBorders>
              <w:right w:val="single" w:sz="4" w:space="0" w:color="A9A9A9" w:themeColor="accent5"/>
            </w:tcBorders>
            <w:shd w:val="clear" w:color="auto" w:fill="auto"/>
            <w:noWrap/>
            <w:vAlign w:val="center"/>
          </w:tcPr>
          <w:p w14:paraId="1F485224" w14:textId="6CC60E9C"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52B556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1,706</w:t>
            </w:r>
          </w:p>
        </w:tc>
        <w:tc>
          <w:tcPr>
            <w:tcW w:w="990" w:type="dxa"/>
            <w:tcBorders>
              <w:left w:val="single" w:sz="4" w:space="0" w:color="A9A9A9" w:themeColor="accent5"/>
              <w:right w:val="single" w:sz="4" w:space="0" w:color="A9A9A9" w:themeColor="accent5"/>
            </w:tcBorders>
            <w:vAlign w:val="bottom"/>
          </w:tcPr>
          <w:p w14:paraId="44D61965" w14:textId="6A775AD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1,719</w:t>
            </w:r>
          </w:p>
        </w:tc>
        <w:tc>
          <w:tcPr>
            <w:tcW w:w="1080" w:type="dxa"/>
            <w:tcBorders>
              <w:left w:val="single" w:sz="4" w:space="0" w:color="A9A9A9" w:themeColor="accent5"/>
              <w:right w:val="single" w:sz="4" w:space="0" w:color="A9A9A9" w:themeColor="accent5"/>
            </w:tcBorders>
            <w:vAlign w:val="bottom"/>
          </w:tcPr>
          <w:p w14:paraId="6498FE7F" w14:textId="7FE55D9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5C6840ED" w14:textId="1D458357"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w:t>
            </w:r>
          </w:p>
        </w:tc>
      </w:tr>
      <w:tr w:rsidR="00744F06" w:rsidRPr="00744F06" w14:paraId="301972E8" w14:textId="77777777" w:rsidTr="004D5992">
        <w:trPr>
          <w:trHeight w:val="288"/>
        </w:trPr>
        <w:tc>
          <w:tcPr>
            <w:tcW w:w="6480" w:type="dxa"/>
            <w:tcBorders>
              <w:right w:val="single" w:sz="4" w:space="0" w:color="A9A9A9" w:themeColor="accent5"/>
            </w:tcBorders>
            <w:shd w:val="clear" w:color="auto" w:fill="auto"/>
            <w:noWrap/>
            <w:vAlign w:val="center"/>
          </w:tcPr>
          <w:p w14:paraId="1E30771E" w14:textId="0ECC6DB6"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3998F1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1,924</w:t>
            </w:r>
          </w:p>
        </w:tc>
        <w:tc>
          <w:tcPr>
            <w:tcW w:w="990" w:type="dxa"/>
            <w:tcBorders>
              <w:left w:val="single" w:sz="4" w:space="0" w:color="A9A9A9" w:themeColor="accent5"/>
              <w:right w:val="single" w:sz="4" w:space="0" w:color="A9A9A9" w:themeColor="accent5"/>
            </w:tcBorders>
            <w:vAlign w:val="bottom"/>
          </w:tcPr>
          <w:p w14:paraId="42868F5C" w14:textId="451288F8"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1,700</w:t>
            </w:r>
          </w:p>
        </w:tc>
        <w:tc>
          <w:tcPr>
            <w:tcW w:w="1080" w:type="dxa"/>
            <w:tcBorders>
              <w:left w:val="single" w:sz="4" w:space="0" w:color="A9A9A9" w:themeColor="accent5"/>
              <w:right w:val="single" w:sz="4" w:space="0" w:color="A9A9A9" w:themeColor="accent5"/>
            </w:tcBorders>
            <w:vAlign w:val="bottom"/>
          </w:tcPr>
          <w:p w14:paraId="3F3682C8" w14:textId="731D6D5B"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2943FBA3" w14:textId="4AF91F0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1.2%</w:t>
            </w:r>
          </w:p>
        </w:tc>
      </w:tr>
      <w:tr w:rsidR="00744F06" w:rsidRPr="00744F06" w14:paraId="2171644D" w14:textId="77777777" w:rsidTr="004D5992">
        <w:trPr>
          <w:trHeight w:val="288"/>
        </w:trPr>
        <w:tc>
          <w:tcPr>
            <w:tcW w:w="6480" w:type="dxa"/>
            <w:tcBorders>
              <w:right w:val="single" w:sz="4" w:space="0" w:color="A9A9A9" w:themeColor="accent5"/>
            </w:tcBorders>
            <w:shd w:val="clear" w:color="auto" w:fill="auto"/>
            <w:noWrap/>
            <w:vAlign w:val="center"/>
          </w:tcPr>
          <w:p w14:paraId="5A196920" w14:textId="52289A86"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ABCE2FD"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1,683</w:t>
            </w:r>
          </w:p>
        </w:tc>
        <w:tc>
          <w:tcPr>
            <w:tcW w:w="990" w:type="dxa"/>
            <w:tcBorders>
              <w:left w:val="single" w:sz="4" w:space="0" w:color="A9A9A9" w:themeColor="accent5"/>
              <w:right w:val="single" w:sz="4" w:space="0" w:color="A9A9A9" w:themeColor="accent5"/>
            </w:tcBorders>
            <w:vAlign w:val="bottom"/>
          </w:tcPr>
          <w:p w14:paraId="674A36B9" w14:textId="3B5CFBB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1,677</w:t>
            </w:r>
          </w:p>
        </w:tc>
        <w:tc>
          <w:tcPr>
            <w:tcW w:w="1080" w:type="dxa"/>
            <w:tcBorders>
              <w:left w:val="single" w:sz="4" w:space="0" w:color="A9A9A9" w:themeColor="accent5"/>
              <w:right w:val="single" w:sz="4" w:space="0" w:color="A9A9A9" w:themeColor="accent5"/>
            </w:tcBorders>
            <w:vAlign w:val="bottom"/>
          </w:tcPr>
          <w:p w14:paraId="252235D8" w14:textId="7931ACC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C7862C2" w14:textId="01BDBCC4"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1.2%</w:t>
            </w:r>
          </w:p>
        </w:tc>
      </w:tr>
      <w:tr w:rsidR="00744F06" w:rsidRPr="00744F06" w14:paraId="018B1A4A" w14:textId="77777777" w:rsidTr="004D5992">
        <w:trPr>
          <w:trHeight w:val="288"/>
        </w:trPr>
        <w:tc>
          <w:tcPr>
            <w:tcW w:w="6480" w:type="dxa"/>
            <w:tcBorders>
              <w:right w:val="single" w:sz="4" w:space="0" w:color="A9A9A9" w:themeColor="accent5"/>
            </w:tcBorders>
            <w:shd w:val="clear" w:color="auto" w:fill="auto"/>
            <w:noWrap/>
            <w:vAlign w:val="center"/>
          </w:tcPr>
          <w:p w14:paraId="1A98FA8F" w14:textId="66FF4B7F"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B002BFE"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1,602</w:t>
            </w:r>
          </w:p>
        </w:tc>
        <w:tc>
          <w:tcPr>
            <w:tcW w:w="990" w:type="dxa"/>
            <w:tcBorders>
              <w:left w:val="single" w:sz="4" w:space="0" w:color="A9A9A9" w:themeColor="accent5"/>
              <w:right w:val="single" w:sz="4" w:space="0" w:color="A9A9A9" w:themeColor="accent5"/>
            </w:tcBorders>
            <w:vAlign w:val="bottom"/>
          </w:tcPr>
          <w:p w14:paraId="5F70B5C5" w14:textId="00A48C7D"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1,600</w:t>
            </w:r>
          </w:p>
        </w:tc>
        <w:tc>
          <w:tcPr>
            <w:tcW w:w="1080" w:type="dxa"/>
            <w:tcBorders>
              <w:left w:val="single" w:sz="4" w:space="0" w:color="A9A9A9" w:themeColor="accent5"/>
              <w:right w:val="single" w:sz="4" w:space="0" w:color="A9A9A9" w:themeColor="accent5"/>
            </w:tcBorders>
            <w:vAlign w:val="bottom"/>
          </w:tcPr>
          <w:p w14:paraId="01FA28CD" w14:textId="43AE4963"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74FBF8F7" w14:textId="10423ABA"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1.2%</w:t>
            </w:r>
          </w:p>
        </w:tc>
      </w:tr>
      <w:tr w:rsidR="00744F06" w:rsidRPr="00744F06" w14:paraId="172640DF" w14:textId="77777777" w:rsidTr="004D5992">
        <w:trPr>
          <w:trHeight w:val="288"/>
        </w:trPr>
        <w:tc>
          <w:tcPr>
            <w:tcW w:w="6480" w:type="dxa"/>
            <w:tcBorders>
              <w:right w:val="single" w:sz="4" w:space="0" w:color="A9A9A9" w:themeColor="accent5"/>
            </w:tcBorders>
            <w:shd w:val="clear" w:color="auto" w:fill="auto"/>
            <w:noWrap/>
            <w:vAlign w:val="center"/>
          </w:tcPr>
          <w:p w14:paraId="07BB9A7E" w14:textId="57D3B5C1"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FF09230"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1,434</w:t>
            </w:r>
          </w:p>
        </w:tc>
        <w:tc>
          <w:tcPr>
            <w:tcW w:w="990" w:type="dxa"/>
            <w:tcBorders>
              <w:left w:val="single" w:sz="4" w:space="0" w:color="A9A9A9" w:themeColor="accent5"/>
              <w:right w:val="single" w:sz="4" w:space="0" w:color="A9A9A9" w:themeColor="accent5"/>
            </w:tcBorders>
            <w:vAlign w:val="bottom"/>
          </w:tcPr>
          <w:p w14:paraId="1E1E9A43" w14:textId="7B253CE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1,421</w:t>
            </w:r>
          </w:p>
        </w:tc>
        <w:tc>
          <w:tcPr>
            <w:tcW w:w="1080" w:type="dxa"/>
            <w:tcBorders>
              <w:left w:val="single" w:sz="4" w:space="0" w:color="A9A9A9" w:themeColor="accent5"/>
              <w:right w:val="single" w:sz="4" w:space="0" w:color="A9A9A9" w:themeColor="accent5"/>
            </w:tcBorders>
            <w:vAlign w:val="bottom"/>
          </w:tcPr>
          <w:p w14:paraId="1710B97C" w14:textId="5E9EB20D"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7A885E9" w14:textId="09217CDC"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1.0%</w:t>
            </w:r>
          </w:p>
        </w:tc>
      </w:tr>
      <w:tr w:rsidR="00744F06" w:rsidRPr="00744F06" w14:paraId="2136142E" w14:textId="77777777" w:rsidTr="004D5992">
        <w:trPr>
          <w:trHeight w:val="288"/>
        </w:trPr>
        <w:tc>
          <w:tcPr>
            <w:tcW w:w="6480" w:type="dxa"/>
            <w:tcBorders>
              <w:right w:val="single" w:sz="4" w:space="0" w:color="A9A9A9" w:themeColor="accent5"/>
            </w:tcBorders>
            <w:shd w:val="clear" w:color="auto" w:fill="auto"/>
            <w:noWrap/>
            <w:vAlign w:val="center"/>
          </w:tcPr>
          <w:p w14:paraId="2423230B" w14:textId="64BFB91E"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A2DB2C1"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1,387</w:t>
            </w:r>
          </w:p>
        </w:tc>
        <w:tc>
          <w:tcPr>
            <w:tcW w:w="990" w:type="dxa"/>
            <w:tcBorders>
              <w:left w:val="single" w:sz="4" w:space="0" w:color="A9A9A9" w:themeColor="accent5"/>
              <w:right w:val="single" w:sz="4" w:space="0" w:color="A9A9A9" w:themeColor="accent5"/>
            </w:tcBorders>
            <w:vAlign w:val="bottom"/>
          </w:tcPr>
          <w:p w14:paraId="7ED339CC" w14:textId="362F5D7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1,393</w:t>
            </w:r>
          </w:p>
        </w:tc>
        <w:tc>
          <w:tcPr>
            <w:tcW w:w="1080" w:type="dxa"/>
            <w:tcBorders>
              <w:left w:val="single" w:sz="4" w:space="0" w:color="A9A9A9" w:themeColor="accent5"/>
              <w:right w:val="single" w:sz="4" w:space="0" w:color="A9A9A9" w:themeColor="accent5"/>
            </w:tcBorders>
            <w:vAlign w:val="bottom"/>
          </w:tcPr>
          <w:p w14:paraId="085D40B9" w14:textId="5220B541"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C88A530" w14:textId="4BD66C75"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1.0%</w:t>
            </w:r>
          </w:p>
        </w:tc>
      </w:tr>
      <w:tr w:rsidR="00744F06" w:rsidRPr="00744F06" w14:paraId="2819E4D6" w14:textId="77777777" w:rsidTr="004D5992">
        <w:trPr>
          <w:trHeight w:val="288"/>
        </w:trPr>
        <w:tc>
          <w:tcPr>
            <w:tcW w:w="6480" w:type="dxa"/>
            <w:tcBorders>
              <w:right w:val="single" w:sz="4" w:space="0" w:color="A9A9A9" w:themeColor="accent5"/>
            </w:tcBorders>
            <w:shd w:val="clear" w:color="auto" w:fill="auto"/>
            <w:noWrap/>
            <w:vAlign w:val="center"/>
          </w:tcPr>
          <w:p w14:paraId="5B9D5243" w14:textId="7C0BA947"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66A14C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1,329</w:t>
            </w:r>
          </w:p>
        </w:tc>
        <w:tc>
          <w:tcPr>
            <w:tcW w:w="990" w:type="dxa"/>
            <w:tcBorders>
              <w:left w:val="single" w:sz="4" w:space="0" w:color="A9A9A9" w:themeColor="accent5"/>
              <w:right w:val="single" w:sz="4" w:space="0" w:color="A9A9A9" w:themeColor="accent5"/>
            </w:tcBorders>
            <w:vAlign w:val="bottom"/>
          </w:tcPr>
          <w:p w14:paraId="1D6B086F" w14:textId="0EAB3C0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1,328</w:t>
            </w:r>
          </w:p>
        </w:tc>
        <w:tc>
          <w:tcPr>
            <w:tcW w:w="1080" w:type="dxa"/>
            <w:tcBorders>
              <w:left w:val="single" w:sz="4" w:space="0" w:color="A9A9A9" w:themeColor="accent5"/>
              <w:right w:val="single" w:sz="4" w:space="0" w:color="A9A9A9" w:themeColor="accent5"/>
            </w:tcBorders>
            <w:vAlign w:val="bottom"/>
          </w:tcPr>
          <w:p w14:paraId="2E2F4299" w14:textId="5A29D0EC"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661AAADE" w14:textId="1140D06B"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1.0%</w:t>
            </w:r>
          </w:p>
        </w:tc>
      </w:tr>
      <w:tr w:rsidR="00744F06" w:rsidRPr="00744F06" w14:paraId="740C6466" w14:textId="77777777" w:rsidTr="004D5992">
        <w:trPr>
          <w:trHeight w:val="288"/>
        </w:trPr>
        <w:tc>
          <w:tcPr>
            <w:tcW w:w="6480" w:type="dxa"/>
            <w:tcBorders>
              <w:right w:val="single" w:sz="4" w:space="0" w:color="A9A9A9" w:themeColor="accent5"/>
            </w:tcBorders>
            <w:shd w:val="clear" w:color="auto" w:fill="auto"/>
            <w:noWrap/>
            <w:vAlign w:val="center"/>
          </w:tcPr>
          <w:p w14:paraId="4FDF91FD" w14:textId="7E8854CF" w:rsidR="00744F06" w:rsidRPr="007501A2" w:rsidRDefault="00744F06" w:rsidP="00744F06">
            <w:pPr>
              <w:spacing w:after="0" w:line="240" w:lineRule="auto"/>
              <w:rPr>
                <w:rFonts w:asciiTheme="minorHAnsi" w:hAnsiTheme="minorHAnsi"/>
                <w:sz w:val="21"/>
                <w:szCs w:val="21"/>
              </w:rPr>
            </w:pPr>
            <w:r w:rsidRPr="007501A2">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4F2A9564"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1,352</w:t>
            </w:r>
          </w:p>
        </w:tc>
        <w:tc>
          <w:tcPr>
            <w:tcW w:w="990" w:type="dxa"/>
            <w:tcBorders>
              <w:left w:val="single" w:sz="4" w:space="0" w:color="A9A9A9" w:themeColor="accent5"/>
              <w:right w:val="single" w:sz="4" w:space="0" w:color="A9A9A9" w:themeColor="accent5"/>
            </w:tcBorders>
            <w:vAlign w:val="bottom"/>
          </w:tcPr>
          <w:p w14:paraId="7C3E8398" w14:textId="2FB1F179"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1,326</w:t>
            </w:r>
          </w:p>
        </w:tc>
        <w:tc>
          <w:tcPr>
            <w:tcW w:w="1080" w:type="dxa"/>
            <w:tcBorders>
              <w:left w:val="single" w:sz="4" w:space="0" w:color="A9A9A9" w:themeColor="accent5"/>
              <w:right w:val="single" w:sz="4" w:space="0" w:color="A9A9A9" w:themeColor="accent5"/>
            </w:tcBorders>
            <w:vAlign w:val="bottom"/>
          </w:tcPr>
          <w:p w14:paraId="054B6757" w14:textId="5889881F"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8C837AB" w14:textId="2F37ECF2" w:rsidR="00744F06" w:rsidRPr="007501A2" w:rsidRDefault="00744F06" w:rsidP="00744F06">
            <w:pPr>
              <w:spacing w:after="0" w:line="240" w:lineRule="auto"/>
              <w:jc w:val="center"/>
              <w:rPr>
                <w:rFonts w:asciiTheme="minorHAnsi" w:hAnsiTheme="minorHAnsi"/>
                <w:sz w:val="21"/>
                <w:szCs w:val="21"/>
              </w:rPr>
            </w:pPr>
            <w:r w:rsidRPr="007501A2">
              <w:rPr>
                <w:rFonts w:asciiTheme="minorHAnsi" w:hAnsiTheme="minorHAnsi" w:cs="Arial"/>
                <w:sz w:val="21"/>
                <w:szCs w:val="21"/>
              </w:rPr>
              <w:t>1.0%</w:t>
            </w:r>
          </w:p>
        </w:tc>
      </w:tr>
    </w:tbl>
    <w:p w14:paraId="325105F8" w14:textId="784F669C" w:rsidR="00493C12" w:rsidRPr="00744F06" w:rsidRDefault="00FD2C28" w:rsidP="00481230">
      <w:pPr>
        <w:spacing w:after="360"/>
        <w:ind w:left="144"/>
        <w:rPr>
          <w:rFonts w:asciiTheme="majorHAnsi" w:hAnsiTheme="majorHAnsi"/>
          <w:i/>
          <w:sz w:val="20"/>
          <w:szCs w:val="20"/>
        </w:rPr>
      </w:pPr>
      <w:r w:rsidRPr="00744F06">
        <w:rPr>
          <w:rFonts w:asciiTheme="majorHAnsi" w:hAnsiTheme="majorHAnsi"/>
          <w:i/>
          <w:sz w:val="20"/>
          <w:szCs w:val="20"/>
        </w:rPr>
        <w:t xml:space="preserve">Source: EMSI </w:t>
      </w:r>
      <w:r w:rsidR="00824C83" w:rsidRPr="00744F06">
        <w:rPr>
          <w:rFonts w:asciiTheme="majorHAnsi" w:hAnsiTheme="majorHAnsi"/>
          <w:i/>
          <w:sz w:val="20"/>
          <w:szCs w:val="20"/>
        </w:rPr>
        <w:t>2019.1</w:t>
      </w:r>
    </w:p>
    <w:p w14:paraId="6AD436C9" w14:textId="77777777" w:rsidR="00744F06" w:rsidRDefault="00744F06">
      <w:pPr>
        <w:rPr>
          <w:rFonts w:asciiTheme="majorHAnsi" w:hAnsiTheme="majorHAnsi"/>
          <w:b/>
        </w:rPr>
      </w:pPr>
      <w:r>
        <w:rPr>
          <w:rFonts w:asciiTheme="majorHAnsi" w:hAnsiTheme="majorHAnsi"/>
          <w:b/>
        </w:rPr>
        <w:br w:type="page"/>
      </w:r>
    </w:p>
    <w:p w14:paraId="002D90EC" w14:textId="70DA5A77" w:rsidR="00E93F10" w:rsidRPr="00744F06" w:rsidRDefault="000E5421" w:rsidP="00BF1DA0">
      <w:pPr>
        <w:pStyle w:val="NoSpacing"/>
        <w:spacing w:after="80"/>
        <w:rPr>
          <w:rFonts w:asciiTheme="majorHAnsi" w:hAnsiTheme="majorHAnsi"/>
        </w:rPr>
      </w:pPr>
      <w:r w:rsidRPr="00744F06">
        <w:rPr>
          <w:rFonts w:asciiTheme="majorHAnsi" w:hAnsiTheme="majorHAnsi"/>
          <w:b/>
        </w:rPr>
        <w:lastRenderedPageBreak/>
        <w:t>Table 6</w:t>
      </w:r>
      <w:r w:rsidR="001342CC" w:rsidRPr="00744F06">
        <w:rPr>
          <w:rFonts w:asciiTheme="majorHAnsi" w:hAnsiTheme="majorHAnsi"/>
          <w:b/>
        </w:rPr>
        <w:t xml:space="preserve">. </w:t>
      </w:r>
      <w:r w:rsidR="001C1787" w:rsidRPr="00744F06">
        <w:rPr>
          <w:rFonts w:asciiTheme="majorHAnsi" w:hAnsiTheme="majorHAnsi"/>
          <w:b/>
        </w:rPr>
        <w:t xml:space="preserve">Top Employers </w:t>
      </w:r>
      <w:r w:rsidR="007501A2">
        <w:rPr>
          <w:rFonts w:asciiTheme="majorHAnsi" w:hAnsiTheme="majorHAnsi"/>
          <w:b/>
        </w:rPr>
        <w:t xml:space="preserve">Posting </w:t>
      </w:r>
      <w:r w:rsidR="00FB2473" w:rsidRPr="00744F06">
        <w:rPr>
          <w:rFonts w:asciiTheme="majorHAnsi" w:hAnsiTheme="majorHAnsi"/>
          <w:b/>
        </w:rPr>
        <w:t>Account Clerk and Payroll</w:t>
      </w:r>
      <w:r w:rsidR="004F3477" w:rsidRPr="00744F06">
        <w:rPr>
          <w:rFonts w:asciiTheme="majorHAnsi" w:hAnsiTheme="majorHAnsi"/>
          <w:b/>
        </w:rPr>
        <w:t xml:space="preserve"> </w:t>
      </w:r>
      <w:r w:rsidR="001C1787" w:rsidRPr="00744F06">
        <w:rPr>
          <w:rFonts w:asciiTheme="majorHAnsi" w:hAnsiTheme="majorHAnsi"/>
          <w:b/>
        </w:rPr>
        <w:t xml:space="preserve">Occupations in Bay and </w:t>
      </w:r>
      <w:r w:rsidR="00FB2473" w:rsidRPr="00744F06">
        <w:rPr>
          <w:rFonts w:asciiTheme="majorHAnsi" w:hAnsiTheme="majorHAnsi"/>
          <w:b/>
        </w:rPr>
        <w:t>North Bay</w:t>
      </w:r>
      <w:r w:rsidR="000612F1" w:rsidRPr="00744F06">
        <w:rPr>
          <w:rFonts w:asciiTheme="majorHAnsi" w:hAnsiTheme="majorHAnsi"/>
          <w:b/>
        </w:rPr>
        <w:t xml:space="preserve"> Sub-Region</w:t>
      </w:r>
      <w:r w:rsidR="000612F1" w:rsidRPr="00744F06">
        <w:rPr>
          <w:rFonts w:asciiTheme="majorHAnsi" w:hAnsiTheme="majorHAnsi"/>
          <w:b/>
          <w:sz w:val="18"/>
        </w:rPr>
        <w:t xml:space="preserve"> </w:t>
      </w:r>
      <w:r w:rsidR="001C1787" w:rsidRPr="00744F06">
        <w:rPr>
          <w:rFonts w:asciiTheme="majorHAnsi" w:hAnsiTheme="majorHAnsi"/>
          <w:b/>
          <w:sz w:val="18"/>
        </w:rPr>
        <w:t>(</w:t>
      </w:r>
      <w:r w:rsidR="00FB2473" w:rsidRPr="00744F06">
        <w:rPr>
          <w:rFonts w:asciiTheme="majorHAnsi" w:hAnsiTheme="majorHAnsi"/>
          <w:b/>
        </w:rPr>
        <w:t>Feb 2018 - Jan 2018</w:t>
      </w:r>
      <w:r w:rsidR="001C1787" w:rsidRPr="00744F06">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744F06"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44F06" w:rsidRDefault="00FB5153" w:rsidP="00FB5153">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44F06" w:rsidRDefault="00FB5153" w:rsidP="00FB515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44F06" w:rsidRDefault="00FB5153" w:rsidP="00FB5153">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44F06" w:rsidRDefault="00FB5153" w:rsidP="00FB515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44F06" w:rsidRDefault="00FB5153" w:rsidP="00FB5153">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092D5E7" w:rsidR="00FB5153" w:rsidRPr="00744F06" w:rsidRDefault="00FB2473" w:rsidP="00FB5153">
            <w:pPr>
              <w:spacing w:after="0" w:line="240" w:lineRule="auto"/>
              <w:jc w:val="center"/>
              <w:rPr>
                <w:rFonts w:asciiTheme="majorHAnsi" w:eastAsia="Times New Roman" w:hAnsiTheme="majorHAnsi"/>
                <w:sz w:val="21"/>
                <w:szCs w:val="21"/>
              </w:rPr>
            </w:pPr>
            <w:r w:rsidRPr="00744F06">
              <w:rPr>
                <w:rFonts w:asciiTheme="majorHAnsi" w:hAnsiTheme="majorHAnsi"/>
              </w:rPr>
              <w:t>North Bay</w:t>
            </w:r>
          </w:p>
        </w:tc>
      </w:tr>
      <w:tr w:rsidR="00DC62D2" w:rsidRPr="00744F06" w14:paraId="699A0A6B"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66D5B44F"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F732639"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CD841E1"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ARC Document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F643DEF"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AFFDAA9"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cs="Calibri"/>
              </w:rPr>
              <w:t>Lamperti</w:t>
            </w:r>
            <w:proofErr w:type="spellEnd"/>
            <w:r w:rsidRPr="00744F06">
              <w:rPr>
                <w:rFonts w:asciiTheme="majorHAnsi" w:hAnsiTheme="majorHAnsi" w:cs="Calibri"/>
              </w:rPr>
              <w:t xml:space="preserve"> Contracting &amp; Design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47445C2"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2</w:t>
            </w:r>
          </w:p>
        </w:tc>
      </w:tr>
      <w:tr w:rsidR="00DC62D2" w:rsidRPr="00744F06" w14:paraId="0DB7341C"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F8E2548"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3B392D6C"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3A8FAEC"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 xml:space="preserve">Auto </w:t>
            </w:r>
            <w:proofErr w:type="spellStart"/>
            <w:r w:rsidRPr="00744F06">
              <w:rPr>
                <w:rFonts w:asciiTheme="majorHAnsi" w:hAnsiTheme="majorHAnsi"/>
              </w:rPr>
              <w:t>Chlor</w:t>
            </w:r>
            <w:proofErr w:type="spellEnd"/>
            <w:r w:rsidRPr="00744F06">
              <w:rPr>
                <w:rFonts w:asciiTheme="majorHAnsi" w:hAnsiTheme="majorHAnsi"/>
              </w:rPr>
              <w:t xml:space="preserve">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34AF2EBD"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BA4FE70"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cs="Calibri"/>
              </w:rPr>
              <w:t>1975</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3C1FC29"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10C8AB60"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B90623A"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Tenderloin Neighborhood Development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D150452"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FA0DE01"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1971A1EF"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3F372E8"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cs="Calibri"/>
              </w:rPr>
              <w:t>All State Tank Lines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D8C0919"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64F1265D"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7A536892"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CDF9E60"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53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75E11EF"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Fenwick &amp; West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2EE2DBEF"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045BD41"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cs="Calibri"/>
              </w:rPr>
              <w:t>Bridgeway</w:t>
            </w:r>
            <w:proofErr w:type="spellEnd"/>
            <w:r w:rsidRPr="00744F06">
              <w:rPr>
                <w:rFonts w:asciiTheme="majorHAnsi" w:hAnsiTheme="majorHAnsi" w:cs="Calibri"/>
              </w:rPr>
              <w:t xml:space="preserve"> Real Estate And </w:t>
            </w:r>
            <w:proofErr w:type="spellStart"/>
            <w:r w:rsidRPr="00744F06">
              <w:rPr>
                <w:rFonts w:asciiTheme="majorHAnsi" w:hAnsiTheme="majorHAnsi" w:cs="Calibri"/>
              </w:rPr>
              <w:t>Developme</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E7A30CB"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672E5834"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59CBB419"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Williams Lea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6C8FA38"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01C3F0F"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 xml:space="preserve">Jones Lang </w:t>
            </w:r>
            <w:proofErr w:type="spellStart"/>
            <w:r w:rsidRPr="00744F06">
              <w:rPr>
                <w:rFonts w:asciiTheme="majorHAnsi" w:hAnsiTheme="majorHAnsi"/>
              </w:rPr>
              <w:t>Lasalle</w:t>
            </w:r>
            <w:proofErr w:type="spellEnd"/>
            <w:r w:rsidRPr="00744F06">
              <w:rPr>
                <w:rFonts w:asciiTheme="majorHAnsi" w:hAnsiTheme="maj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6ABF71E"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0AEAED8"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cs="Calibri"/>
              </w:rPr>
              <w:t>Clisham</w:t>
            </w:r>
            <w:proofErr w:type="spellEnd"/>
            <w:r w:rsidRPr="00744F06">
              <w:rPr>
                <w:rFonts w:asciiTheme="majorHAnsi" w:hAnsiTheme="majorHAnsi" w:cs="Calibri"/>
              </w:rPr>
              <w:t xml:space="preserve"> Painting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87658CD"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5F1B013F"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7344011"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Fremont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A8A7A42"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41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E341D7A"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 xml:space="preserve">La </w:t>
            </w:r>
            <w:proofErr w:type="spellStart"/>
            <w:r w:rsidRPr="00744F06">
              <w:rPr>
                <w:rFonts w:asciiTheme="majorHAnsi" w:hAnsiTheme="majorHAnsi"/>
              </w:rPr>
              <w:t>Clinica</w:t>
            </w:r>
            <w:proofErr w:type="spellEnd"/>
            <w:r w:rsidRPr="00744F06">
              <w:rPr>
                <w:rFonts w:asciiTheme="majorHAnsi" w:hAnsiTheme="majorHAnsi"/>
              </w:rPr>
              <w:t xml:space="preserve">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605BBA85"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F39A37D"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cs="Calibri"/>
              </w:rPr>
              <w:t>Garden Creek Ranch Vineyards Winery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141C549"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578343CB"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62842206"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199C49DF"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3A0F5B0E"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rPr>
              <w:t>Raleys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7A2500A6"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33A30F3"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cs="Calibri"/>
              </w:rPr>
              <w:t>Kidz</w:t>
            </w:r>
            <w:proofErr w:type="spellEnd"/>
            <w:r w:rsidRPr="00744F06">
              <w:rPr>
                <w:rFonts w:asciiTheme="majorHAnsi" w:hAnsiTheme="majorHAnsi" w:cs="Calibri"/>
              </w:rPr>
              <w:t xml:space="preserve"> Love Soccer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A74B34A"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cs="Calibri"/>
              </w:rPr>
              <w:t>1</w:t>
            </w:r>
          </w:p>
        </w:tc>
      </w:tr>
      <w:tr w:rsidR="00DC62D2" w:rsidRPr="00744F06" w14:paraId="3D334FEF"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BCAA344" w:rsidR="00DC62D2" w:rsidRPr="00744F06" w:rsidRDefault="00DC62D2" w:rsidP="00DC62D2">
            <w:pPr>
              <w:spacing w:after="0" w:line="240" w:lineRule="auto"/>
              <w:rPr>
                <w:rFonts w:asciiTheme="majorHAnsi" w:hAnsiTheme="majorHAnsi"/>
                <w:sz w:val="21"/>
                <w:szCs w:val="21"/>
              </w:rPr>
            </w:pPr>
            <w:proofErr w:type="spellStart"/>
            <w:r w:rsidRPr="00744F06">
              <w:rPr>
                <w:rFonts w:asciiTheme="majorHAnsi" w:hAnsiTheme="majorHAns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7E62478"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896D4F7"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D7500E4"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47AC8FE"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321D87C" w:rsidR="00DC62D2" w:rsidRPr="00744F06" w:rsidRDefault="00DC62D2" w:rsidP="00DC62D2">
            <w:pPr>
              <w:spacing w:after="0" w:line="240" w:lineRule="auto"/>
              <w:jc w:val="center"/>
              <w:rPr>
                <w:rFonts w:asciiTheme="majorHAnsi" w:hAnsiTheme="majorHAnsi"/>
                <w:sz w:val="21"/>
                <w:szCs w:val="21"/>
              </w:rPr>
            </w:pPr>
          </w:p>
        </w:tc>
      </w:tr>
      <w:tr w:rsidR="00DC62D2" w:rsidRPr="00744F06" w14:paraId="1706C365"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311F558"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42FE246F"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1CAFF9BB"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60C38AD"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96761BB"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57D77BC" w:rsidR="00DC62D2" w:rsidRPr="00744F06" w:rsidRDefault="00DC62D2" w:rsidP="00DC62D2">
            <w:pPr>
              <w:spacing w:after="0" w:line="240" w:lineRule="auto"/>
              <w:jc w:val="center"/>
              <w:rPr>
                <w:rFonts w:asciiTheme="majorHAnsi" w:hAnsiTheme="majorHAnsi"/>
                <w:sz w:val="21"/>
                <w:szCs w:val="21"/>
              </w:rPr>
            </w:pPr>
          </w:p>
        </w:tc>
      </w:tr>
      <w:tr w:rsidR="00DC62D2" w:rsidRPr="00744F06" w14:paraId="20647E51"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2AC88CA5"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6AC85301"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DE71219"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64AE2D56"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CC076CB"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E1D1522" w:rsidR="00DC62D2" w:rsidRPr="00744F06" w:rsidRDefault="00DC62D2" w:rsidP="00DC62D2">
            <w:pPr>
              <w:spacing w:after="0" w:line="240" w:lineRule="auto"/>
              <w:jc w:val="center"/>
              <w:rPr>
                <w:rFonts w:asciiTheme="majorHAnsi" w:hAnsiTheme="majorHAnsi"/>
                <w:sz w:val="21"/>
                <w:szCs w:val="21"/>
              </w:rPr>
            </w:pPr>
          </w:p>
        </w:tc>
      </w:tr>
      <w:tr w:rsidR="00DC62D2" w:rsidRPr="00744F06" w14:paraId="7465E26F"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2254EFE"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Millennium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C54230B"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090E176F"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University Enterprises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CA5B2F8"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A0386C9"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E9A217C" w:rsidR="00DC62D2" w:rsidRPr="00744F06" w:rsidRDefault="00DC62D2" w:rsidP="00DC62D2">
            <w:pPr>
              <w:spacing w:after="0" w:line="240" w:lineRule="auto"/>
              <w:jc w:val="center"/>
              <w:rPr>
                <w:rFonts w:asciiTheme="majorHAnsi" w:hAnsiTheme="majorHAnsi"/>
                <w:sz w:val="21"/>
                <w:szCs w:val="21"/>
              </w:rPr>
            </w:pPr>
          </w:p>
        </w:tc>
      </w:tr>
      <w:tr w:rsidR="00DC62D2" w:rsidRPr="00744F06" w14:paraId="387E47EB"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2D11C63"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Ricoh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7B3ACF10"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BCFD664"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6F60B5BC"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B4C1797"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456A6DB" w:rsidR="00DC62D2" w:rsidRPr="00744F06" w:rsidRDefault="00DC62D2" w:rsidP="00DC62D2">
            <w:pPr>
              <w:spacing w:after="0" w:line="240" w:lineRule="auto"/>
              <w:jc w:val="center"/>
              <w:rPr>
                <w:rFonts w:asciiTheme="majorHAnsi" w:hAnsiTheme="majorHAnsi"/>
                <w:sz w:val="21"/>
                <w:szCs w:val="21"/>
              </w:rPr>
            </w:pPr>
          </w:p>
        </w:tc>
      </w:tr>
      <w:tr w:rsidR="00DC62D2" w:rsidRPr="00744F06" w14:paraId="3866B72B" w14:textId="77777777" w:rsidTr="004D599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A26957F"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5541E634"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6C28CD6D" w:rsidR="00DC62D2" w:rsidRPr="00744F06" w:rsidRDefault="00DC62D2" w:rsidP="00DC62D2">
            <w:pPr>
              <w:spacing w:after="0" w:line="240" w:lineRule="auto"/>
              <w:rPr>
                <w:rFonts w:asciiTheme="majorHAnsi" w:hAnsiTheme="majorHAnsi"/>
                <w:sz w:val="21"/>
                <w:szCs w:val="21"/>
              </w:rPr>
            </w:pPr>
            <w:r w:rsidRPr="00744F06">
              <w:rPr>
                <w:rFonts w:asciiTheme="majorHAnsi" w:hAnsiTheme="majorHAnsi"/>
              </w:rPr>
              <w:t>State Farm Insurance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745DD098" w:rsidR="00DC62D2" w:rsidRPr="00744F06" w:rsidRDefault="00DC62D2" w:rsidP="00DC62D2">
            <w:pPr>
              <w:spacing w:after="0" w:line="240" w:lineRule="auto"/>
              <w:jc w:val="center"/>
              <w:rPr>
                <w:rFonts w:asciiTheme="majorHAnsi" w:hAnsiTheme="majorHAnsi"/>
                <w:sz w:val="21"/>
                <w:szCs w:val="21"/>
              </w:rPr>
            </w:pPr>
            <w:r w:rsidRPr="00744F06">
              <w:rPr>
                <w:rFonts w:asciiTheme="majorHAnsi" w:hAnsiTheme="majorHAns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58E5DF9" w:rsidR="00DC62D2" w:rsidRPr="00744F06" w:rsidRDefault="00DC62D2" w:rsidP="00DC62D2">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131FB9B" w:rsidR="00DC62D2" w:rsidRPr="00744F06" w:rsidRDefault="00DC62D2" w:rsidP="00DC62D2">
            <w:pPr>
              <w:spacing w:after="0" w:line="240" w:lineRule="auto"/>
              <w:jc w:val="center"/>
              <w:rPr>
                <w:rFonts w:asciiTheme="majorHAnsi" w:hAnsiTheme="majorHAnsi"/>
                <w:sz w:val="21"/>
                <w:szCs w:val="21"/>
              </w:rPr>
            </w:pPr>
          </w:p>
        </w:tc>
      </w:tr>
      <w:tr w:rsidR="00F421A3" w:rsidRPr="00744F06" w14:paraId="11116189"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C293427"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 xml:space="preserve">Lucile Packard </w:t>
            </w:r>
            <w:proofErr w:type="spellStart"/>
            <w:r w:rsidRPr="00744F06">
              <w:rPr>
                <w:rFonts w:asciiTheme="majorHAnsi" w:hAnsiTheme="majorHAnsi"/>
              </w:rPr>
              <w:t>Childrens</w:t>
            </w:r>
            <w:proofErr w:type="spellEnd"/>
            <w:r w:rsidRPr="00744F06">
              <w:rPr>
                <w:rFonts w:asciiTheme="majorHAnsi" w:hAnsiTheme="majorHAns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33C29F26"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4E185D1D" w:rsidR="00F421A3" w:rsidRPr="00744F06" w:rsidRDefault="00F421A3" w:rsidP="00F421A3">
            <w:pPr>
              <w:spacing w:after="0" w:line="240" w:lineRule="auto"/>
              <w:rPr>
                <w:rFonts w:asciiTheme="majorHAnsi" w:hAnsiTheme="majorHAnsi"/>
                <w:sz w:val="21"/>
                <w:szCs w:val="21"/>
              </w:rPr>
            </w:pPr>
            <w:proofErr w:type="spellStart"/>
            <w:r w:rsidRPr="00744F06">
              <w:rPr>
                <w:rFonts w:asciiTheme="majorHAnsi" w:hAnsiTheme="majorHAnsi"/>
              </w:rPr>
              <w:t>Uc</w:t>
            </w:r>
            <w:proofErr w:type="spellEnd"/>
            <w:r w:rsidRPr="00744F06">
              <w:rPr>
                <w:rFonts w:asciiTheme="majorHAnsi" w:hAnsiTheme="majorHAns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7B91228"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7DB13BB9"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34D21AB" w14:textId="77777777" w:rsidR="00F421A3" w:rsidRPr="00744F06" w:rsidRDefault="00F421A3" w:rsidP="00F421A3">
            <w:pPr>
              <w:spacing w:after="0" w:line="240" w:lineRule="auto"/>
              <w:jc w:val="center"/>
              <w:rPr>
                <w:rFonts w:asciiTheme="majorHAnsi" w:hAnsiTheme="majorHAnsi"/>
                <w:sz w:val="21"/>
                <w:szCs w:val="21"/>
              </w:rPr>
            </w:pPr>
          </w:p>
        </w:tc>
      </w:tr>
      <w:tr w:rsidR="00F421A3" w:rsidRPr="00744F06" w14:paraId="302A4A0F"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4C604C9F"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2568451B"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1FA3C3C"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Gardner Family Health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67E58A02"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CDEBF3E"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385BADE0" w14:textId="77777777" w:rsidR="00F421A3" w:rsidRPr="00744F06" w:rsidRDefault="00F421A3" w:rsidP="00F421A3">
            <w:pPr>
              <w:spacing w:after="0" w:line="240" w:lineRule="auto"/>
              <w:jc w:val="center"/>
              <w:rPr>
                <w:rFonts w:asciiTheme="majorHAnsi" w:hAnsiTheme="majorHAnsi"/>
                <w:sz w:val="21"/>
                <w:szCs w:val="21"/>
              </w:rPr>
            </w:pPr>
          </w:p>
        </w:tc>
      </w:tr>
      <w:tr w:rsidR="00F421A3" w:rsidRPr="00744F06" w14:paraId="28540F54"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2C2FF261"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46723759"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BEC621D"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Hanger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667CE83F"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225A25D"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58D2C172" w14:textId="77777777" w:rsidR="00F421A3" w:rsidRPr="00744F06" w:rsidRDefault="00F421A3" w:rsidP="00F421A3">
            <w:pPr>
              <w:spacing w:after="0" w:line="240" w:lineRule="auto"/>
              <w:jc w:val="center"/>
              <w:rPr>
                <w:rFonts w:asciiTheme="majorHAnsi" w:hAnsiTheme="majorHAnsi"/>
                <w:sz w:val="21"/>
                <w:szCs w:val="21"/>
              </w:rPr>
            </w:pPr>
          </w:p>
        </w:tc>
      </w:tr>
      <w:tr w:rsidR="00F421A3" w:rsidRPr="00744F06" w14:paraId="279FEF96"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6C22F72"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02A2E14A"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60E6A083"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0AA8A373"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9B9C058"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4614D0ED" w14:textId="77777777" w:rsidR="00F421A3" w:rsidRPr="00744F06" w:rsidRDefault="00F421A3" w:rsidP="00F421A3">
            <w:pPr>
              <w:spacing w:after="0" w:line="240" w:lineRule="auto"/>
              <w:jc w:val="center"/>
              <w:rPr>
                <w:rFonts w:asciiTheme="majorHAnsi" w:hAnsiTheme="majorHAnsi"/>
                <w:sz w:val="21"/>
                <w:szCs w:val="21"/>
              </w:rPr>
            </w:pPr>
          </w:p>
        </w:tc>
      </w:tr>
      <w:tr w:rsidR="00F421A3" w:rsidRPr="00744F06" w14:paraId="4FD49E67"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3DA98230"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2AF44F05"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02932ECD"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Cintas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63770E8A"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1113C22"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6D3CC814" w14:textId="77777777" w:rsidR="00F421A3" w:rsidRPr="00744F06" w:rsidRDefault="00F421A3" w:rsidP="00F421A3">
            <w:pPr>
              <w:spacing w:after="0" w:line="240" w:lineRule="auto"/>
              <w:jc w:val="center"/>
              <w:rPr>
                <w:rFonts w:asciiTheme="majorHAnsi" w:hAnsiTheme="majorHAnsi"/>
                <w:sz w:val="21"/>
                <w:szCs w:val="21"/>
              </w:rPr>
            </w:pPr>
          </w:p>
        </w:tc>
      </w:tr>
      <w:tr w:rsidR="00F421A3" w:rsidRPr="00744F06" w14:paraId="1E177280" w14:textId="499F80F6"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9884CA7" w:rsidR="00F421A3" w:rsidRPr="00744F06" w:rsidRDefault="00F421A3" w:rsidP="00F421A3">
            <w:pPr>
              <w:spacing w:after="0" w:line="240" w:lineRule="auto"/>
              <w:rPr>
                <w:rFonts w:asciiTheme="majorHAnsi" w:hAnsiTheme="majorHAnsi"/>
                <w:sz w:val="21"/>
                <w:szCs w:val="21"/>
              </w:rPr>
            </w:pPr>
            <w:proofErr w:type="spellStart"/>
            <w:r w:rsidRPr="00744F06">
              <w:rPr>
                <w:rFonts w:asciiTheme="majorHAnsi" w:hAnsiTheme="majorHAns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CF19AB3"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975BA72"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Golden Gate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47E90FC"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5A250CE" w14:textId="3CD2FD4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7232FA4" w14:textId="5CE89C55" w:rsidR="00F421A3" w:rsidRPr="00744F06" w:rsidRDefault="00F421A3" w:rsidP="00F421A3">
            <w:pPr>
              <w:spacing w:after="0" w:line="240" w:lineRule="auto"/>
              <w:jc w:val="center"/>
              <w:rPr>
                <w:rFonts w:asciiTheme="majorHAnsi" w:hAnsiTheme="majorHAnsi"/>
                <w:sz w:val="21"/>
                <w:szCs w:val="21"/>
              </w:rPr>
            </w:pPr>
          </w:p>
        </w:tc>
      </w:tr>
      <w:tr w:rsidR="00F421A3" w:rsidRPr="00744F06" w14:paraId="6BCB7656" w14:textId="77777777" w:rsidTr="00D11B3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5BC8C4EE"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037BAB3"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68D1120" w:rsidR="00F421A3" w:rsidRPr="00744F06" w:rsidRDefault="00F421A3" w:rsidP="00F421A3">
            <w:pPr>
              <w:spacing w:after="0" w:line="240" w:lineRule="auto"/>
              <w:rPr>
                <w:rFonts w:asciiTheme="majorHAnsi" w:hAnsiTheme="majorHAnsi"/>
                <w:sz w:val="21"/>
                <w:szCs w:val="21"/>
              </w:rPr>
            </w:pPr>
            <w:r w:rsidRPr="00744F06">
              <w:rPr>
                <w:rFonts w:asciiTheme="majorHAnsi" w:hAnsiTheme="majorHAnsi"/>
              </w:rPr>
              <w:t>La-Z-Boy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4CD6E2F3" w:rsidR="00F421A3" w:rsidRPr="00744F06" w:rsidRDefault="00F421A3" w:rsidP="00F421A3">
            <w:pPr>
              <w:spacing w:after="0" w:line="240" w:lineRule="auto"/>
              <w:jc w:val="center"/>
              <w:rPr>
                <w:rFonts w:asciiTheme="majorHAnsi" w:hAnsiTheme="majorHAnsi"/>
                <w:sz w:val="21"/>
                <w:szCs w:val="21"/>
              </w:rPr>
            </w:pPr>
            <w:r w:rsidRPr="00744F06">
              <w:rPr>
                <w:rFonts w:asciiTheme="majorHAnsi" w:hAnsiTheme="majorHAns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4F6671B" w14:textId="77777777" w:rsidR="00F421A3" w:rsidRPr="00744F06" w:rsidRDefault="00F421A3" w:rsidP="00F421A3">
            <w:pPr>
              <w:spacing w:after="0" w:line="240" w:lineRule="auto"/>
              <w:rPr>
                <w:rFonts w:asciiTheme="majorHAnsi" w:hAnsiTheme="maj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BDE5765" w14:textId="77777777" w:rsidR="00F421A3" w:rsidRPr="00744F06" w:rsidRDefault="00F421A3" w:rsidP="00F421A3">
            <w:pPr>
              <w:spacing w:after="0" w:line="240" w:lineRule="auto"/>
              <w:jc w:val="center"/>
              <w:rPr>
                <w:rFonts w:asciiTheme="majorHAnsi" w:hAnsiTheme="majorHAnsi"/>
                <w:sz w:val="21"/>
                <w:szCs w:val="21"/>
              </w:rPr>
            </w:pPr>
          </w:p>
        </w:tc>
      </w:tr>
    </w:tbl>
    <w:p w14:paraId="3EEB3C1E" w14:textId="4D7330D9" w:rsidR="00995018" w:rsidRPr="00744F06" w:rsidRDefault="006E3877" w:rsidP="00823772">
      <w:pPr>
        <w:pStyle w:val="NoSpacing"/>
        <w:spacing w:after="120"/>
        <w:ind w:left="144"/>
        <w:rPr>
          <w:rFonts w:asciiTheme="majorHAnsi" w:hAnsiTheme="majorHAnsi"/>
          <w:i/>
          <w:sz w:val="20"/>
          <w:szCs w:val="20"/>
        </w:rPr>
      </w:pPr>
      <w:r w:rsidRPr="00744F06">
        <w:rPr>
          <w:rFonts w:asciiTheme="majorHAnsi" w:hAnsiTheme="majorHAnsi"/>
          <w:i/>
          <w:sz w:val="20"/>
          <w:szCs w:val="20"/>
        </w:rPr>
        <w:t>Source: Burning Glass</w:t>
      </w:r>
    </w:p>
    <w:p w14:paraId="16F635D0" w14:textId="2F621704" w:rsidR="00B53E4A" w:rsidRPr="00744F06" w:rsidRDefault="00B53E4A" w:rsidP="002155A4">
      <w:pPr>
        <w:pStyle w:val="Heading1"/>
      </w:pPr>
      <w:r w:rsidRPr="00744F06">
        <w:t>Educational Supply</w:t>
      </w:r>
    </w:p>
    <w:p w14:paraId="5C285A7C" w14:textId="31D2EFBE" w:rsidR="001C1787" w:rsidRPr="00744F06" w:rsidRDefault="005D3BE9" w:rsidP="006A3B6E">
      <w:pPr>
        <w:spacing w:after="120" w:line="240" w:lineRule="auto"/>
        <w:rPr>
          <w:rFonts w:asciiTheme="majorHAnsi" w:hAnsiTheme="majorHAnsi"/>
          <w:strike/>
        </w:rPr>
      </w:pPr>
      <w:r w:rsidRPr="00744F06">
        <w:rPr>
          <w:rFonts w:asciiTheme="majorHAnsi" w:hAnsiTheme="majorHAnsi"/>
        </w:rPr>
        <w:t>T</w:t>
      </w:r>
      <w:r w:rsidR="00540E35" w:rsidRPr="00744F06">
        <w:rPr>
          <w:rFonts w:asciiTheme="majorHAnsi" w:hAnsiTheme="majorHAnsi"/>
        </w:rPr>
        <w:t>here are 17</w:t>
      </w:r>
      <w:r w:rsidRPr="00744F06">
        <w:rPr>
          <w:rFonts w:asciiTheme="majorHAnsi" w:hAnsiTheme="majorHAnsi"/>
        </w:rPr>
        <w:t xml:space="preserve"> </w:t>
      </w:r>
      <w:r w:rsidR="007501A2">
        <w:rPr>
          <w:rFonts w:asciiTheme="majorHAnsi" w:hAnsiTheme="majorHAnsi"/>
        </w:rPr>
        <w:t xml:space="preserve">community </w:t>
      </w:r>
      <w:r w:rsidR="001C1787" w:rsidRPr="00744F06">
        <w:rPr>
          <w:rFonts w:asciiTheme="majorHAnsi" w:hAnsiTheme="majorHAnsi"/>
        </w:rPr>
        <w:t>colleg</w:t>
      </w:r>
      <w:r w:rsidR="00540E35" w:rsidRPr="00744F06">
        <w:rPr>
          <w:rFonts w:asciiTheme="majorHAnsi" w:hAnsiTheme="majorHAnsi"/>
        </w:rPr>
        <w:t>es in the Bay Region issuing 369</w:t>
      </w:r>
      <w:r w:rsidR="001C1787" w:rsidRPr="00744F06">
        <w:rPr>
          <w:rFonts w:asciiTheme="majorHAnsi" w:hAnsiTheme="majorHAnsi"/>
        </w:rPr>
        <w:t xml:space="preserve"> awards </w:t>
      </w:r>
      <w:r w:rsidR="00824C83" w:rsidRPr="00744F06">
        <w:rPr>
          <w:rFonts w:asciiTheme="majorHAnsi" w:hAnsiTheme="majorHAnsi"/>
        </w:rPr>
        <w:t xml:space="preserve">on average </w:t>
      </w:r>
      <w:r w:rsidR="001C1787" w:rsidRPr="00744F06">
        <w:rPr>
          <w:rFonts w:asciiTheme="majorHAnsi" w:hAnsiTheme="majorHAnsi"/>
        </w:rPr>
        <w:t xml:space="preserve">annually on </w:t>
      </w:r>
      <w:r w:rsidR="007501A2">
        <w:rPr>
          <w:rFonts w:asciiTheme="majorHAnsi" w:hAnsiTheme="majorHAnsi"/>
        </w:rPr>
        <w:t xml:space="preserve">TOP </w:t>
      </w:r>
      <w:r w:rsidR="00FB2473" w:rsidRPr="00744F06">
        <w:rPr>
          <w:rFonts w:asciiTheme="majorHAnsi" w:hAnsiTheme="majorHAnsi"/>
        </w:rPr>
        <w:t>0501</w:t>
      </w:r>
      <w:r w:rsidR="007501A2">
        <w:rPr>
          <w:rFonts w:asciiTheme="majorHAnsi" w:hAnsiTheme="majorHAnsi"/>
        </w:rPr>
        <w:t>.</w:t>
      </w:r>
      <w:r w:rsidR="00FB2473" w:rsidRPr="00744F06">
        <w:rPr>
          <w:rFonts w:asciiTheme="majorHAnsi" w:hAnsiTheme="majorHAnsi"/>
        </w:rPr>
        <w:t>00 - Business and Commerce, General</w:t>
      </w:r>
      <w:r w:rsidR="007501A2">
        <w:rPr>
          <w:rFonts w:asciiTheme="majorHAnsi" w:hAnsiTheme="majorHAnsi"/>
        </w:rPr>
        <w:t>.  There are two</w:t>
      </w:r>
      <w:r w:rsidR="000B6B18">
        <w:rPr>
          <w:rFonts w:asciiTheme="majorHAnsi" w:hAnsiTheme="majorHAnsi"/>
        </w:rPr>
        <w:t xml:space="preserve"> colleges</w:t>
      </w:r>
      <w:r w:rsidR="007501A2">
        <w:rPr>
          <w:rFonts w:asciiTheme="majorHAnsi" w:hAnsiTheme="majorHAnsi"/>
        </w:rPr>
        <w:t xml:space="preserve"> </w:t>
      </w:r>
      <w:r w:rsidR="00246AC5" w:rsidRPr="00744F06">
        <w:rPr>
          <w:rFonts w:asciiTheme="majorHAnsi" w:hAnsiTheme="majorHAnsi"/>
        </w:rPr>
        <w:t xml:space="preserve">in the </w:t>
      </w:r>
      <w:r w:rsidR="00FB2473" w:rsidRPr="00744F06">
        <w:rPr>
          <w:rFonts w:asciiTheme="majorHAnsi" w:hAnsiTheme="majorHAnsi"/>
        </w:rPr>
        <w:t>North Bay</w:t>
      </w:r>
      <w:r w:rsidR="004833E8" w:rsidRPr="00744F06">
        <w:rPr>
          <w:rFonts w:asciiTheme="majorHAnsi" w:hAnsiTheme="majorHAnsi"/>
        </w:rPr>
        <w:t xml:space="preserve"> Sub-Region</w:t>
      </w:r>
      <w:r w:rsidR="007501A2">
        <w:rPr>
          <w:rFonts w:asciiTheme="majorHAnsi" w:hAnsiTheme="majorHAnsi"/>
        </w:rPr>
        <w:t xml:space="preserve"> issuing 5</w:t>
      </w:r>
      <w:r w:rsidR="007501A2" w:rsidRPr="007501A2">
        <w:rPr>
          <w:rFonts w:asciiTheme="majorHAnsi" w:hAnsiTheme="majorHAnsi"/>
        </w:rPr>
        <w:t xml:space="preserve"> </w:t>
      </w:r>
      <w:r w:rsidR="007501A2" w:rsidRPr="00744F06">
        <w:rPr>
          <w:rFonts w:asciiTheme="majorHAnsi" w:hAnsiTheme="majorHAnsi"/>
        </w:rPr>
        <w:t xml:space="preserve">awards </w:t>
      </w:r>
      <w:r w:rsidR="007501A2">
        <w:rPr>
          <w:rFonts w:asciiTheme="majorHAnsi" w:hAnsiTheme="majorHAnsi"/>
        </w:rPr>
        <w:t xml:space="preserve">annually </w:t>
      </w:r>
      <w:r w:rsidR="007501A2" w:rsidRPr="00744F06">
        <w:rPr>
          <w:rFonts w:asciiTheme="majorHAnsi" w:hAnsiTheme="majorHAnsi"/>
        </w:rPr>
        <w:t>on average</w:t>
      </w:r>
      <w:r w:rsidR="00246AC5" w:rsidRPr="00744F06">
        <w:rPr>
          <w:rFonts w:asciiTheme="majorHAnsi" w:hAnsiTheme="majorHAnsi"/>
        </w:rPr>
        <w:t xml:space="preserve"> </w:t>
      </w:r>
      <w:r w:rsidR="007501A2">
        <w:rPr>
          <w:rFonts w:asciiTheme="majorHAnsi" w:hAnsiTheme="majorHAnsi"/>
        </w:rPr>
        <w:t>on this TOP code.</w:t>
      </w:r>
    </w:p>
    <w:p w14:paraId="13242037" w14:textId="69B62415" w:rsidR="001C1787" w:rsidRPr="00744F06" w:rsidRDefault="001C1787" w:rsidP="001C1787">
      <w:pPr>
        <w:pStyle w:val="NoSpacing"/>
        <w:spacing w:after="60"/>
        <w:rPr>
          <w:rFonts w:asciiTheme="majorHAnsi" w:hAnsiTheme="majorHAnsi"/>
        </w:rPr>
      </w:pPr>
      <w:r w:rsidRPr="00744F06">
        <w:rPr>
          <w:rFonts w:asciiTheme="majorHAnsi" w:hAnsiTheme="majorHAnsi"/>
          <w:b/>
        </w:rPr>
        <w:t xml:space="preserve">Table 7. Awards on </w:t>
      </w:r>
      <w:r w:rsidR="00376879">
        <w:rPr>
          <w:rFonts w:asciiTheme="majorHAnsi" w:hAnsiTheme="majorHAnsi"/>
          <w:b/>
        </w:rPr>
        <w:t xml:space="preserve">TOP </w:t>
      </w:r>
      <w:r w:rsidR="00FB2473" w:rsidRPr="00744F06">
        <w:rPr>
          <w:rFonts w:asciiTheme="majorHAnsi" w:hAnsiTheme="majorHAnsi"/>
          <w:b/>
        </w:rPr>
        <w:t>0501</w:t>
      </w:r>
      <w:r w:rsidR="00376879">
        <w:rPr>
          <w:rFonts w:asciiTheme="majorHAnsi" w:hAnsiTheme="majorHAnsi"/>
          <w:b/>
        </w:rPr>
        <w:t>.</w:t>
      </w:r>
      <w:r w:rsidR="00FB2473" w:rsidRPr="00744F06">
        <w:rPr>
          <w:rFonts w:asciiTheme="majorHAnsi" w:hAnsiTheme="majorHAnsi"/>
          <w:b/>
        </w:rPr>
        <w:t>00 - Business and Commerce, General</w:t>
      </w:r>
      <w:r w:rsidRPr="00744F06">
        <w:rPr>
          <w:rFonts w:asciiTheme="majorHAnsi" w:hAnsiTheme="majorHAnsi"/>
          <w:b/>
        </w:rPr>
        <w:t xml:space="preserve"> in </w:t>
      </w:r>
      <w:r w:rsidR="003C6BFC" w:rsidRPr="00744F06">
        <w:rPr>
          <w:rFonts w:asciiTheme="majorHAnsi" w:hAnsiTheme="majorHAnsi"/>
          <w:b/>
        </w:rPr>
        <w:t xml:space="preserve">the </w:t>
      </w:r>
      <w:r w:rsidRPr="00744F06">
        <w:rPr>
          <w:rFonts w:asciiTheme="majorHAnsi" w:hAnsiTheme="majorHAnsi"/>
          <w:b/>
        </w:rPr>
        <w:t>Bay</w:t>
      </w:r>
      <w:r w:rsidR="007501A2">
        <w:rPr>
          <w:rFonts w:asciiTheme="majorHAnsi" w:hAnsiTheme="maj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540E35" w:rsidRPr="00744F06" w14:paraId="1959BB06" w14:textId="77777777" w:rsidTr="003C41AC">
        <w:trPr>
          <w:trHeight w:val="368"/>
        </w:trPr>
        <w:tc>
          <w:tcPr>
            <w:tcW w:w="2880" w:type="dxa"/>
            <w:shd w:val="clear" w:color="auto" w:fill="E0EE7C" w:themeFill="accent3" w:themeFillTint="66"/>
            <w:noWrap/>
            <w:vAlign w:val="center"/>
            <w:hideMark/>
          </w:tcPr>
          <w:p w14:paraId="10A98373" w14:textId="77777777" w:rsidR="00540E35" w:rsidRPr="00744F06" w:rsidRDefault="00540E35" w:rsidP="005163D8">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College</w:t>
            </w:r>
          </w:p>
        </w:tc>
        <w:tc>
          <w:tcPr>
            <w:tcW w:w="2970" w:type="dxa"/>
            <w:shd w:val="clear" w:color="auto" w:fill="E0EE7C" w:themeFill="accent3" w:themeFillTint="66"/>
            <w:vAlign w:val="center"/>
          </w:tcPr>
          <w:p w14:paraId="52248714" w14:textId="77777777" w:rsidR="00540E35" w:rsidRPr="00744F06" w:rsidRDefault="00540E35" w:rsidP="005163D8">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540E35" w:rsidRPr="00744F06" w:rsidRDefault="00540E35" w:rsidP="00711021">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540E35" w:rsidRPr="00744F06" w:rsidRDefault="00540E35" w:rsidP="003614A3">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540E35" w:rsidRPr="00744F06" w:rsidRDefault="00540E35" w:rsidP="005163D8">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540E35" w:rsidRPr="00744F06" w:rsidRDefault="00540E35" w:rsidP="00E44296">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Total</w:t>
            </w:r>
          </w:p>
        </w:tc>
      </w:tr>
      <w:tr w:rsidR="00540E35" w:rsidRPr="00744F06" w14:paraId="3FCC9CD1" w14:textId="77777777" w:rsidTr="003C41AC">
        <w:trPr>
          <w:trHeight w:val="260"/>
        </w:trPr>
        <w:tc>
          <w:tcPr>
            <w:tcW w:w="2880" w:type="dxa"/>
            <w:shd w:val="clear" w:color="auto" w:fill="auto"/>
            <w:noWrap/>
          </w:tcPr>
          <w:p w14:paraId="46AF10DC" w14:textId="5D2C9E4E"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Berkeley City College </w:t>
            </w:r>
          </w:p>
        </w:tc>
        <w:tc>
          <w:tcPr>
            <w:tcW w:w="2970" w:type="dxa"/>
          </w:tcPr>
          <w:p w14:paraId="45269DF1" w14:textId="13C1F68C"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7585EE1B" w14:textId="131C1508"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504</w:t>
            </w:r>
          </w:p>
        </w:tc>
        <w:tc>
          <w:tcPr>
            <w:tcW w:w="1080" w:type="dxa"/>
            <w:shd w:val="clear" w:color="auto" w:fill="auto"/>
            <w:noWrap/>
          </w:tcPr>
          <w:p w14:paraId="2DD3C238" w14:textId="375F81EA"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c>
          <w:tcPr>
            <w:tcW w:w="1170" w:type="dxa"/>
            <w:shd w:val="clear" w:color="auto" w:fill="auto"/>
            <w:noWrap/>
          </w:tcPr>
          <w:p w14:paraId="2FCEABD2" w14:textId="6607B5B6"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w:t>
            </w:r>
          </w:p>
        </w:tc>
        <w:tc>
          <w:tcPr>
            <w:tcW w:w="720" w:type="dxa"/>
            <w:shd w:val="clear" w:color="auto" w:fill="auto"/>
            <w:noWrap/>
          </w:tcPr>
          <w:p w14:paraId="26A26A16" w14:textId="50D300CD"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11</w:t>
            </w:r>
          </w:p>
        </w:tc>
      </w:tr>
      <w:tr w:rsidR="00540E35" w:rsidRPr="00744F06" w14:paraId="41B5387D" w14:textId="77777777" w:rsidTr="003C41AC">
        <w:trPr>
          <w:trHeight w:val="260"/>
        </w:trPr>
        <w:tc>
          <w:tcPr>
            <w:tcW w:w="2880" w:type="dxa"/>
            <w:shd w:val="clear" w:color="auto" w:fill="auto"/>
            <w:noWrap/>
          </w:tcPr>
          <w:p w14:paraId="4AB8BB84" w14:textId="49D291B6"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Cabrillo College </w:t>
            </w:r>
          </w:p>
        </w:tc>
        <w:tc>
          <w:tcPr>
            <w:tcW w:w="2970" w:type="dxa"/>
          </w:tcPr>
          <w:p w14:paraId="2BFE9E95" w14:textId="2E2CD9C5"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Santa Cruz - Monterey</w:t>
            </w:r>
          </w:p>
        </w:tc>
        <w:tc>
          <w:tcPr>
            <w:tcW w:w="1170" w:type="dxa"/>
            <w:shd w:val="clear" w:color="auto" w:fill="auto"/>
            <w:noWrap/>
          </w:tcPr>
          <w:p w14:paraId="6216759F" w14:textId="09AB2E9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997</w:t>
            </w:r>
          </w:p>
        </w:tc>
        <w:tc>
          <w:tcPr>
            <w:tcW w:w="1080" w:type="dxa"/>
            <w:shd w:val="clear" w:color="auto" w:fill="auto"/>
            <w:noWrap/>
          </w:tcPr>
          <w:p w14:paraId="12AB3725" w14:textId="0726158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36</w:t>
            </w:r>
          </w:p>
        </w:tc>
        <w:tc>
          <w:tcPr>
            <w:tcW w:w="1170" w:type="dxa"/>
            <w:shd w:val="clear" w:color="auto" w:fill="auto"/>
            <w:noWrap/>
          </w:tcPr>
          <w:p w14:paraId="4D6F4CE0" w14:textId="5B15370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8</w:t>
            </w:r>
          </w:p>
        </w:tc>
        <w:tc>
          <w:tcPr>
            <w:tcW w:w="720" w:type="dxa"/>
            <w:shd w:val="clear" w:color="auto" w:fill="auto"/>
            <w:noWrap/>
          </w:tcPr>
          <w:p w14:paraId="08D72BBA" w14:textId="57EE11D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44</w:t>
            </w:r>
          </w:p>
        </w:tc>
      </w:tr>
      <w:tr w:rsidR="00540E35" w:rsidRPr="00744F06" w14:paraId="2C9A9096" w14:textId="77777777" w:rsidTr="003C41AC">
        <w:trPr>
          <w:trHeight w:val="260"/>
        </w:trPr>
        <w:tc>
          <w:tcPr>
            <w:tcW w:w="2880" w:type="dxa"/>
            <w:shd w:val="clear" w:color="auto" w:fill="auto"/>
            <w:noWrap/>
          </w:tcPr>
          <w:p w14:paraId="6044FCE8" w14:textId="632E50D2" w:rsidR="00540E35" w:rsidRPr="00744F06" w:rsidRDefault="00540E35" w:rsidP="00540E35">
            <w:pPr>
              <w:spacing w:after="0" w:line="240" w:lineRule="auto"/>
              <w:rPr>
                <w:rFonts w:asciiTheme="majorHAnsi" w:hAnsiTheme="majorHAnsi"/>
                <w:sz w:val="21"/>
                <w:szCs w:val="21"/>
              </w:rPr>
            </w:pPr>
            <w:proofErr w:type="spellStart"/>
            <w:r w:rsidRPr="00744F06">
              <w:rPr>
                <w:rFonts w:asciiTheme="majorHAnsi" w:hAnsiTheme="majorHAnsi"/>
              </w:rPr>
              <w:t>Cañada</w:t>
            </w:r>
            <w:proofErr w:type="spellEnd"/>
            <w:r w:rsidRPr="00744F06">
              <w:rPr>
                <w:rFonts w:asciiTheme="majorHAnsi" w:hAnsiTheme="majorHAnsi"/>
              </w:rPr>
              <w:t xml:space="preserve"> College </w:t>
            </w:r>
          </w:p>
        </w:tc>
        <w:tc>
          <w:tcPr>
            <w:tcW w:w="2970" w:type="dxa"/>
          </w:tcPr>
          <w:p w14:paraId="51A746E4" w14:textId="02DF7696"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Mid Peninsula</w:t>
            </w:r>
          </w:p>
        </w:tc>
        <w:tc>
          <w:tcPr>
            <w:tcW w:w="1170" w:type="dxa"/>
            <w:shd w:val="clear" w:color="auto" w:fill="auto"/>
            <w:noWrap/>
          </w:tcPr>
          <w:p w14:paraId="19578746" w14:textId="51D51A5A"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609</w:t>
            </w:r>
          </w:p>
        </w:tc>
        <w:tc>
          <w:tcPr>
            <w:tcW w:w="1080" w:type="dxa"/>
            <w:shd w:val="clear" w:color="auto" w:fill="auto"/>
            <w:noWrap/>
          </w:tcPr>
          <w:p w14:paraId="4DED583A"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255E9412"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518313C7"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6FE177AE" w14:textId="77777777" w:rsidTr="003C41AC">
        <w:trPr>
          <w:trHeight w:val="260"/>
        </w:trPr>
        <w:tc>
          <w:tcPr>
            <w:tcW w:w="2880" w:type="dxa"/>
            <w:shd w:val="clear" w:color="auto" w:fill="auto"/>
            <w:noWrap/>
          </w:tcPr>
          <w:p w14:paraId="40A9956C" w14:textId="7760E1EF"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Chabot College </w:t>
            </w:r>
          </w:p>
        </w:tc>
        <w:tc>
          <w:tcPr>
            <w:tcW w:w="2970" w:type="dxa"/>
          </w:tcPr>
          <w:p w14:paraId="44D61C49" w14:textId="5AC88C9A"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6508045E" w14:textId="5AC6D6A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550</w:t>
            </w:r>
          </w:p>
        </w:tc>
        <w:tc>
          <w:tcPr>
            <w:tcW w:w="1080" w:type="dxa"/>
            <w:shd w:val="clear" w:color="auto" w:fill="auto"/>
            <w:noWrap/>
          </w:tcPr>
          <w:p w14:paraId="7F9C80E8" w14:textId="19265F73"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0</w:t>
            </w:r>
          </w:p>
        </w:tc>
        <w:tc>
          <w:tcPr>
            <w:tcW w:w="1170" w:type="dxa"/>
            <w:shd w:val="clear" w:color="auto" w:fill="auto"/>
            <w:noWrap/>
          </w:tcPr>
          <w:p w14:paraId="320A40AA" w14:textId="702885E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19</w:t>
            </w:r>
          </w:p>
        </w:tc>
        <w:tc>
          <w:tcPr>
            <w:tcW w:w="720" w:type="dxa"/>
            <w:shd w:val="clear" w:color="auto" w:fill="auto"/>
            <w:noWrap/>
          </w:tcPr>
          <w:p w14:paraId="40F0C5CF" w14:textId="5DA51766"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19</w:t>
            </w:r>
          </w:p>
        </w:tc>
      </w:tr>
      <w:tr w:rsidR="00540E35" w:rsidRPr="00744F06" w14:paraId="5FD83A3D" w14:textId="77777777" w:rsidTr="003C41AC">
        <w:trPr>
          <w:trHeight w:val="260"/>
        </w:trPr>
        <w:tc>
          <w:tcPr>
            <w:tcW w:w="2880" w:type="dxa"/>
            <w:shd w:val="clear" w:color="auto" w:fill="auto"/>
            <w:noWrap/>
          </w:tcPr>
          <w:p w14:paraId="37B9341D" w14:textId="217F9E44"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City College of San Francisco </w:t>
            </w:r>
          </w:p>
        </w:tc>
        <w:tc>
          <w:tcPr>
            <w:tcW w:w="2970" w:type="dxa"/>
          </w:tcPr>
          <w:p w14:paraId="57111792" w14:textId="37E753FF"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Mid Peninsula</w:t>
            </w:r>
          </w:p>
        </w:tc>
        <w:tc>
          <w:tcPr>
            <w:tcW w:w="1170" w:type="dxa"/>
            <w:shd w:val="clear" w:color="auto" w:fill="auto"/>
            <w:noWrap/>
          </w:tcPr>
          <w:p w14:paraId="45C2307A" w14:textId="408E277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382</w:t>
            </w:r>
          </w:p>
        </w:tc>
        <w:tc>
          <w:tcPr>
            <w:tcW w:w="1080" w:type="dxa"/>
            <w:shd w:val="clear" w:color="auto" w:fill="auto"/>
            <w:noWrap/>
          </w:tcPr>
          <w:p w14:paraId="45CA9C80" w14:textId="288BF0A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30</w:t>
            </w:r>
          </w:p>
        </w:tc>
        <w:tc>
          <w:tcPr>
            <w:tcW w:w="1170" w:type="dxa"/>
            <w:shd w:val="clear" w:color="auto" w:fill="auto"/>
            <w:noWrap/>
          </w:tcPr>
          <w:p w14:paraId="08E2AEB9" w14:textId="1B9CA910"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11</w:t>
            </w:r>
          </w:p>
        </w:tc>
        <w:tc>
          <w:tcPr>
            <w:tcW w:w="720" w:type="dxa"/>
            <w:shd w:val="clear" w:color="auto" w:fill="auto"/>
            <w:noWrap/>
          </w:tcPr>
          <w:p w14:paraId="20405A63" w14:textId="640E9597"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41</w:t>
            </w:r>
          </w:p>
        </w:tc>
      </w:tr>
      <w:tr w:rsidR="00540E35" w:rsidRPr="00744F06" w14:paraId="7AAD01AB" w14:textId="77777777" w:rsidTr="003C41AC">
        <w:trPr>
          <w:trHeight w:val="260"/>
        </w:trPr>
        <w:tc>
          <w:tcPr>
            <w:tcW w:w="2880" w:type="dxa"/>
            <w:shd w:val="clear" w:color="auto" w:fill="auto"/>
            <w:noWrap/>
          </w:tcPr>
          <w:p w14:paraId="053F31CC" w14:textId="1E8DA656"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College of Alameda </w:t>
            </w:r>
          </w:p>
        </w:tc>
        <w:tc>
          <w:tcPr>
            <w:tcW w:w="2970" w:type="dxa"/>
          </w:tcPr>
          <w:p w14:paraId="64660758" w14:textId="3B32FAF9"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3934A990" w14:textId="2DD2F21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510</w:t>
            </w:r>
          </w:p>
        </w:tc>
        <w:tc>
          <w:tcPr>
            <w:tcW w:w="1080" w:type="dxa"/>
            <w:shd w:val="clear" w:color="auto" w:fill="auto"/>
            <w:noWrap/>
          </w:tcPr>
          <w:p w14:paraId="3459D70D"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759BCA1D"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18A1DFC"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717C96C3" w14:textId="77777777" w:rsidTr="003C41AC">
        <w:trPr>
          <w:trHeight w:val="260"/>
        </w:trPr>
        <w:tc>
          <w:tcPr>
            <w:tcW w:w="2880" w:type="dxa"/>
            <w:shd w:val="clear" w:color="auto" w:fill="auto"/>
            <w:noWrap/>
          </w:tcPr>
          <w:p w14:paraId="5A25F501" w14:textId="109ED2DF"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College of Marin </w:t>
            </w:r>
          </w:p>
        </w:tc>
        <w:tc>
          <w:tcPr>
            <w:tcW w:w="2970" w:type="dxa"/>
          </w:tcPr>
          <w:p w14:paraId="7D35192D" w14:textId="380C7F6B"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North Bay</w:t>
            </w:r>
          </w:p>
        </w:tc>
        <w:tc>
          <w:tcPr>
            <w:tcW w:w="1170" w:type="dxa"/>
            <w:shd w:val="clear" w:color="auto" w:fill="auto"/>
            <w:noWrap/>
          </w:tcPr>
          <w:p w14:paraId="7913D02D" w14:textId="5280ED8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202</w:t>
            </w:r>
          </w:p>
        </w:tc>
        <w:tc>
          <w:tcPr>
            <w:tcW w:w="1080" w:type="dxa"/>
            <w:shd w:val="clear" w:color="auto" w:fill="auto"/>
            <w:noWrap/>
          </w:tcPr>
          <w:p w14:paraId="08263FDE" w14:textId="37247290"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0</w:t>
            </w:r>
          </w:p>
        </w:tc>
        <w:tc>
          <w:tcPr>
            <w:tcW w:w="1170" w:type="dxa"/>
            <w:shd w:val="clear" w:color="auto" w:fill="auto"/>
            <w:noWrap/>
          </w:tcPr>
          <w:p w14:paraId="3E6CE251" w14:textId="0C4BCC17"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0</w:t>
            </w:r>
          </w:p>
        </w:tc>
        <w:tc>
          <w:tcPr>
            <w:tcW w:w="720" w:type="dxa"/>
            <w:shd w:val="clear" w:color="auto" w:fill="auto"/>
            <w:noWrap/>
          </w:tcPr>
          <w:p w14:paraId="2E5AEE81" w14:textId="52E156A9"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w:t>
            </w:r>
          </w:p>
        </w:tc>
      </w:tr>
      <w:tr w:rsidR="00540E35" w:rsidRPr="00744F06" w14:paraId="537B5A3C" w14:textId="77777777" w:rsidTr="003C41AC">
        <w:trPr>
          <w:trHeight w:val="260"/>
        </w:trPr>
        <w:tc>
          <w:tcPr>
            <w:tcW w:w="2880" w:type="dxa"/>
            <w:shd w:val="clear" w:color="auto" w:fill="auto"/>
            <w:noWrap/>
          </w:tcPr>
          <w:p w14:paraId="53B0B71E" w14:textId="29C6761A"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College of San Mateo </w:t>
            </w:r>
          </w:p>
        </w:tc>
        <w:tc>
          <w:tcPr>
            <w:tcW w:w="2970" w:type="dxa"/>
          </w:tcPr>
          <w:p w14:paraId="3D6DD28A" w14:textId="3DAD7BB8"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Mid Peninsula</w:t>
            </w:r>
          </w:p>
        </w:tc>
        <w:tc>
          <w:tcPr>
            <w:tcW w:w="1170" w:type="dxa"/>
            <w:shd w:val="clear" w:color="auto" w:fill="auto"/>
            <w:noWrap/>
          </w:tcPr>
          <w:p w14:paraId="3932CD67" w14:textId="4370052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539</w:t>
            </w:r>
          </w:p>
        </w:tc>
        <w:tc>
          <w:tcPr>
            <w:tcW w:w="1080" w:type="dxa"/>
            <w:shd w:val="clear" w:color="auto" w:fill="auto"/>
            <w:noWrap/>
          </w:tcPr>
          <w:p w14:paraId="6CFEB704" w14:textId="3B81A12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28</w:t>
            </w:r>
          </w:p>
        </w:tc>
        <w:tc>
          <w:tcPr>
            <w:tcW w:w="1170" w:type="dxa"/>
            <w:shd w:val="clear" w:color="auto" w:fill="auto"/>
            <w:noWrap/>
          </w:tcPr>
          <w:p w14:paraId="02C0030D"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4499987A" w14:textId="7710FB2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28</w:t>
            </w:r>
          </w:p>
        </w:tc>
      </w:tr>
      <w:tr w:rsidR="00540E35" w:rsidRPr="00744F06" w14:paraId="70EFCD86" w14:textId="77777777" w:rsidTr="003C41AC">
        <w:trPr>
          <w:trHeight w:val="260"/>
        </w:trPr>
        <w:tc>
          <w:tcPr>
            <w:tcW w:w="2880" w:type="dxa"/>
            <w:shd w:val="clear" w:color="auto" w:fill="auto"/>
            <w:noWrap/>
          </w:tcPr>
          <w:p w14:paraId="3E418870" w14:textId="618130FC"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lastRenderedPageBreak/>
              <w:t xml:space="preserve">Contra Costa College </w:t>
            </w:r>
          </w:p>
        </w:tc>
        <w:tc>
          <w:tcPr>
            <w:tcW w:w="2970" w:type="dxa"/>
          </w:tcPr>
          <w:p w14:paraId="731C05F4" w14:textId="34411794"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151D569B"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080" w:type="dxa"/>
            <w:shd w:val="clear" w:color="auto" w:fill="auto"/>
            <w:noWrap/>
          </w:tcPr>
          <w:p w14:paraId="2190409E"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360BABBD"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37BD36E5"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7B581850" w14:textId="77777777" w:rsidTr="003C41AC">
        <w:trPr>
          <w:trHeight w:val="260"/>
        </w:trPr>
        <w:tc>
          <w:tcPr>
            <w:tcW w:w="2880" w:type="dxa"/>
            <w:shd w:val="clear" w:color="auto" w:fill="auto"/>
            <w:noWrap/>
          </w:tcPr>
          <w:p w14:paraId="618B83F3" w14:textId="1B0B721D"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Diablo Valley College </w:t>
            </w:r>
          </w:p>
        </w:tc>
        <w:tc>
          <w:tcPr>
            <w:tcW w:w="2970" w:type="dxa"/>
          </w:tcPr>
          <w:p w14:paraId="4051FF15" w14:textId="21257BB5"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24B3A17F" w14:textId="360798E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850</w:t>
            </w:r>
          </w:p>
        </w:tc>
        <w:tc>
          <w:tcPr>
            <w:tcW w:w="1080" w:type="dxa"/>
            <w:shd w:val="clear" w:color="auto" w:fill="auto"/>
            <w:noWrap/>
          </w:tcPr>
          <w:p w14:paraId="1A4748F3" w14:textId="5C82DBE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39</w:t>
            </w:r>
          </w:p>
        </w:tc>
        <w:tc>
          <w:tcPr>
            <w:tcW w:w="1170" w:type="dxa"/>
            <w:shd w:val="clear" w:color="auto" w:fill="auto"/>
            <w:noWrap/>
          </w:tcPr>
          <w:p w14:paraId="3BC65484" w14:textId="233BB11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23</w:t>
            </w:r>
          </w:p>
        </w:tc>
        <w:tc>
          <w:tcPr>
            <w:tcW w:w="720" w:type="dxa"/>
            <w:shd w:val="clear" w:color="auto" w:fill="auto"/>
            <w:noWrap/>
          </w:tcPr>
          <w:p w14:paraId="522F4ADE" w14:textId="4404CC3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62</w:t>
            </w:r>
          </w:p>
        </w:tc>
      </w:tr>
      <w:tr w:rsidR="00540E35" w:rsidRPr="00744F06" w14:paraId="7E3AECCD" w14:textId="77777777" w:rsidTr="003C41AC">
        <w:trPr>
          <w:trHeight w:val="260"/>
        </w:trPr>
        <w:tc>
          <w:tcPr>
            <w:tcW w:w="2880" w:type="dxa"/>
            <w:shd w:val="clear" w:color="auto" w:fill="auto"/>
            <w:noWrap/>
          </w:tcPr>
          <w:p w14:paraId="7DA9A3F4" w14:textId="071A46AD"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Evergreen Valley College </w:t>
            </w:r>
          </w:p>
        </w:tc>
        <w:tc>
          <w:tcPr>
            <w:tcW w:w="2970" w:type="dxa"/>
          </w:tcPr>
          <w:p w14:paraId="7003C13F" w14:textId="16160A48"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Silicon Valley</w:t>
            </w:r>
          </w:p>
        </w:tc>
        <w:tc>
          <w:tcPr>
            <w:tcW w:w="1170" w:type="dxa"/>
            <w:shd w:val="clear" w:color="auto" w:fill="auto"/>
            <w:noWrap/>
          </w:tcPr>
          <w:p w14:paraId="5B198698" w14:textId="66951ECE"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718</w:t>
            </w:r>
          </w:p>
        </w:tc>
        <w:tc>
          <w:tcPr>
            <w:tcW w:w="1080" w:type="dxa"/>
            <w:shd w:val="clear" w:color="auto" w:fill="auto"/>
            <w:noWrap/>
          </w:tcPr>
          <w:p w14:paraId="7D4D6708"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1D769ABD"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2B3A7F85"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7617055F" w14:textId="77777777" w:rsidTr="003C41AC">
        <w:trPr>
          <w:trHeight w:val="260"/>
        </w:trPr>
        <w:tc>
          <w:tcPr>
            <w:tcW w:w="2880" w:type="dxa"/>
            <w:shd w:val="clear" w:color="auto" w:fill="auto"/>
            <w:noWrap/>
          </w:tcPr>
          <w:p w14:paraId="351401E4" w14:textId="5E0BF789" w:rsidR="00540E35" w:rsidRPr="00744F06" w:rsidRDefault="00540E35" w:rsidP="00540E35">
            <w:pPr>
              <w:spacing w:after="0" w:line="240" w:lineRule="auto"/>
              <w:rPr>
                <w:rFonts w:asciiTheme="majorHAnsi" w:hAnsiTheme="majorHAnsi"/>
                <w:sz w:val="21"/>
                <w:szCs w:val="21"/>
              </w:rPr>
            </w:pPr>
            <w:proofErr w:type="spellStart"/>
            <w:r w:rsidRPr="00744F06">
              <w:rPr>
                <w:rFonts w:asciiTheme="majorHAnsi" w:hAnsiTheme="majorHAnsi"/>
              </w:rPr>
              <w:t>Gavilan</w:t>
            </w:r>
            <w:proofErr w:type="spellEnd"/>
            <w:r w:rsidRPr="00744F06">
              <w:rPr>
                <w:rFonts w:asciiTheme="majorHAnsi" w:hAnsiTheme="majorHAnsi"/>
              </w:rPr>
              <w:t xml:space="preserve"> College </w:t>
            </w:r>
          </w:p>
        </w:tc>
        <w:tc>
          <w:tcPr>
            <w:tcW w:w="2970" w:type="dxa"/>
          </w:tcPr>
          <w:p w14:paraId="5B994F02" w14:textId="0C2425E6"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Santa Cruz - Monterey</w:t>
            </w:r>
          </w:p>
        </w:tc>
        <w:tc>
          <w:tcPr>
            <w:tcW w:w="1170" w:type="dxa"/>
            <w:shd w:val="clear" w:color="auto" w:fill="auto"/>
            <w:noWrap/>
          </w:tcPr>
          <w:p w14:paraId="2378EEFF" w14:textId="61CE97A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426</w:t>
            </w:r>
          </w:p>
        </w:tc>
        <w:tc>
          <w:tcPr>
            <w:tcW w:w="1080" w:type="dxa"/>
            <w:shd w:val="clear" w:color="auto" w:fill="auto"/>
            <w:noWrap/>
          </w:tcPr>
          <w:p w14:paraId="71757C5C" w14:textId="4D9DF814"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23</w:t>
            </w:r>
          </w:p>
        </w:tc>
        <w:tc>
          <w:tcPr>
            <w:tcW w:w="1170" w:type="dxa"/>
            <w:shd w:val="clear" w:color="auto" w:fill="auto"/>
            <w:noWrap/>
          </w:tcPr>
          <w:p w14:paraId="4330B974" w14:textId="4042F97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c>
          <w:tcPr>
            <w:tcW w:w="720" w:type="dxa"/>
            <w:shd w:val="clear" w:color="auto" w:fill="auto"/>
            <w:noWrap/>
          </w:tcPr>
          <w:p w14:paraId="2FDAC07B" w14:textId="646A5BFE"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28</w:t>
            </w:r>
          </w:p>
        </w:tc>
      </w:tr>
      <w:tr w:rsidR="00540E35" w:rsidRPr="00744F06" w14:paraId="221A7756" w14:textId="77777777" w:rsidTr="003C41AC">
        <w:trPr>
          <w:trHeight w:val="260"/>
        </w:trPr>
        <w:tc>
          <w:tcPr>
            <w:tcW w:w="2880" w:type="dxa"/>
            <w:shd w:val="clear" w:color="auto" w:fill="auto"/>
            <w:noWrap/>
          </w:tcPr>
          <w:p w14:paraId="6C3613C8" w14:textId="5F581DD3" w:rsidR="00540E35" w:rsidRPr="00744F06" w:rsidRDefault="00540E35" w:rsidP="00540E35">
            <w:pPr>
              <w:spacing w:after="0" w:line="240" w:lineRule="auto"/>
              <w:rPr>
                <w:rFonts w:asciiTheme="majorHAnsi" w:hAnsiTheme="majorHAnsi"/>
                <w:sz w:val="21"/>
                <w:szCs w:val="21"/>
              </w:rPr>
            </w:pPr>
            <w:proofErr w:type="spellStart"/>
            <w:r w:rsidRPr="00744F06">
              <w:rPr>
                <w:rFonts w:asciiTheme="majorHAnsi" w:hAnsiTheme="majorHAnsi"/>
              </w:rPr>
              <w:t>Hartnell</w:t>
            </w:r>
            <w:proofErr w:type="spellEnd"/>
            <w:r w:rsidRPr="00744F06">
              <w:rPr>
                <w:rFonts w:asciiTheme="majorHAnsi" w:hAnsiTheme="majorHAnsi"/>
              </w:rPr>
              <w:t xml:space="preserve"> College </w:t>
            </w:r>
          </w:p>
        </w:tc>
        <w:tc>
          <w:tcPr>
            <w:tcW w:w="2970" w:type="dxa"/>
          </w:tcPr>
          <w:p w14:paraId="71A1CCAD" w14:textId="527D1FD6"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Santa Cruz - Monterey</w:t>
            </w:r>
          </w:p>
        </w:tc>
        <w:tc>
          <w:tcPr>
            <w:tcW w:w="1170" w:type="dxa"/>
            <w:shd w:val="clear" w:color="auto" w:fill="auto"/>
            <w:noWrap/>
          </w:tcPr>
          <w:p w14:paraId="6735EDC6" w14:textId="253B3C1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553</w:t>
            </w:r>
          </w:p>
        </w:tc>
        <w:tc>
          <w:tcPr>
            <w:tcW w:w="1080" w:type="dxa"/>
            <w:shd w:val="clear" w:color="auto" w:fill="auto"/>
            <w:noWrap/>
          </w:tcPr>
          <w:p w14:paraId="1AEFB88C"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798790BF"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7D00347"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7366793E" w14:textId="77777777" w:rsidTr="003C41AC">
        <w:trPr>
          <w:trHeight w:val="260"/>
        </w:trPr>
        <w:tc>
          <w:tcPr>
            <w:tcW w:w="2880" w:type="dxa"/>
            <w:shd w:val="clear" w:color="auto" w:fill="auto"/>
            <w:noWrap/>
          </w:tcPr>
          <w:p w14:paraId="6C60EF16" w14:textId="6C7C4485"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Laney College </w:t>
            </w:r>
          </w:p>
        </w:tc>
        <w:tc>
          <w:tcPr>
            <w:tcW w:w="2970" w:type="dxa"/>
          </w:tcPr>
          <w:p w14:paraId="5DC11ED2" w14:textId="765D952E"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54C833A2" w14:textId="7F30F114"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743</w:t>
            </w:r>
          </w:p>
        </w:tc>
        <w:tc>
          <w:tcPr>
            <w:tcW w:w="1080" w:type="dxa"/>
            <w:shd w:val="clear" w:color="auto" w:fill="auto"/>
            <w:noWrap/>
          </w:tcPr>
          <w:p w14:paraId="1F71A36C"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65972A58"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054CEE81"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72216765" w14:textId="77777777" w:rsidTr="003C41AC">
        <w:trPr>
          <w:trHeight w:val="260"/>
        </w:trPr>
        <w:tc>
          <w:tcPr>
            <w:tcW w:w="2880" w:type="dxa"/>
            <w:shd w:val="clear" w:color="auto" w:fill="auto"/>
            <w:noWrap/>
          </w:tcPr>
          <w:p w14:paraId="3D462A12" w14:textId="139D97B6"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Las </w:t>
            </w:r>
            <w:proofErr w:type="spellStart"/>
            <w:r w:rsidRPr="00744F06">
              <w:rPr>
                <w:rFonts w:asciiTheme="majorHAnsi" w:hAnsiTheme="majorHAnsi"/>
              </w:rPr>
              <w:t>Positas</w:t>
            </w:r>
            <w:proofErr w:type="spellEnd"/>
            <w:r w:rsidRPr="00744F06">
              <w:rPr>
                <w:rFonts w:asciiTheme="majorHAnsi" w:hAnsiTheme="majorHAnsi"/>
              </w:rPr>
              <w:t xml:space="preserve"> College </w:t>
            </w:r>
          </w:p>
        </w:tc>
        <w:tc>
          <w:tcPr>
            <w:tcW w:w="2970" w:type="dxa"/>
          </w:tcPr>
          <w:p w14:paraId="47C8D9C4" w14:textId="1FD1D5F2"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7F571D40" w14:textId="50095A90"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1171</w:t>
            </w:r>
          </w:p>
        </w:tc>
        <w:tc>
          <w:tcPr>
            <w:tcW w:w="1080" w:type="dxa"/>
            <w:shd w:val="clear" w:color="auto" w:fill="auto"/>
            <w:noWrap/>
          </w:tcPr>
          <w:p w14:paraId="4C0A136A" w14:textId="11E42241"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12</w:t>
            </w:r>
          </w:p>
        </w:tc>
        <w:tc>
          <w:tcPr>
            <w:tcW w:w="1170" w:type="dxa"/>
            <w:shd w:val="clear" w:color="auto" w:fill="auto"/>
            <w:noWrap/>
          </w:tcPr>
          <w:p w14:paraId="3997AA64"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BBE647A" w14:textId="7802C637"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12</w:t>
            </w:r>
          </w:p>
        </w:tc>
      </w:tr>
      <w:tr w:rsidR="00540E35" w:rsidRPr="00744F06" w14:paraId="3AEDE665" w14:textId="77777777" w:rsidTr="003C41AC">
        <w:trPr>
          <w:trHeight w:val="260"/>
        </w:trPr>
        <w:tc>
          <w:tcPr>
            <w:tcW w:w="2880" w:type="dxa"/>
            <w:shd w:val="clear" w:color="auto" w:fill="auto"/>
            <w:noWrap/>
          </w:tcPr>
          <w:p w14:paraId="06888E0C" w14:textId="1D7B2B70"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Los </w:t>
            </w:r>
            <w:proofErr w:type="spellStart"/>
            <w:r w:rsidRPr="00744F06">
              <w:rPr>
                <w:rFonts w:asciiTheme="majorHAnsi" w:hAnsiTheme="majorHAnsi"/>
              </w:rPr>
              <w:t>Medanos</w:t>
            </w:r>
            <w:proofErr w:type="spellEnd"/>
            <w:r w:rsidRPr="00744F06">
              <w:rPr>
                <w:rFonts w:asciiTheme="majorHAnsi" w:hAnsiTheme="majorHAnsi"/>
              </w:rPr>
              <w:t xml:space="preserve"> College </w:t>
            </w:r>
          </w:p>
        </w:tc>
        <w:tc>
          <w:tcPr>
            <w:tcW w:w="2970" w:type="dxa"/>
          </w:tcPr>
          <w:p w14:paraId="3FBE1BAE" w14:textId="193E1A1E"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7B38BA53" w14:textId="7E7CADBD"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754</w:t>
            </w:r>
          </w:p>
        </w:tc>
        <w:tc>
          <w:tcPr>
            <w:tcW w:w="1080" w:type="dxa"/>
            <w:shd w:val="clear" w:color="auto" w:fill="auto"/>
            <w:noWrap/>
          </w:tcPr>
          <w:p w14:paraId="4A50F35E"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1E9548AC" w14:textId="1022186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12</w:t>
            </w:r>
          </w:p>
        </w:tc>
        <w:tc>
          <w:tcPr>
            <w:tcW w:w="720" w:type="dxa"/>
            <w:shd w:val="clear" w:color="auto" w:fill="auto"/>
            <w:noWrap/>
          </w:tcPr>
          <w:p w14:paraId="234220B8" w14:textId="070E30A9"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12</w:t>
            </w:r>
          </w:p>
        </w:tc>
      </w:tr>
      <w:tr w:rsidR="00540E35" w:rsidRPr="00744F06" w14:paraId="50DCB3CB" w14:textId="77777777" w:rsidTr="003C41AC">
        <w:trPr>
          <w:trHeight w:val="260"/>
        </w:trPr>
        <w:tc>
          <w:tcPr>
            <w:tcW w:w="2880" w:type="dxa"/>
            <w:shd w:val="clear" w:color="auto" w:fill="auto"/>
            <w:noWrap/>
          </w:tcPr>
          <w:p w14:paraId="53AC8955" w14:textId="466D7AB1"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Merritt College </w:t>
            </w:r>
          </w:p>
        </w:tc>
        <w:tc>
          <w:tcPr>
            <w:tcW w:w="2970" w:type="dxa"/>
          </w:tcPr>
          <w:p w14:paraId="1D1D5726" w14:textId="7108B416"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09A51B68" w14:textId="75F19D6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512</w:t>
            </w:r>
          </w:p>
        </w:tc>
        <w:tc>
          <w:tcPr>
            <w:tcW w:w="1080" w:type="dxa"/>
            <w:shd w:val="clear" w:color="auto" w:fill="auto"/>
            <w:noWrap/>
          </w:tcPr>
          <w:p w14:paraId="1E192D04" w14:textId="512FC04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c>
          <w:tcPr>
            <w:tcW w:w="1170" w:type="dxa"/>
            <w:shd w:val="clear" w:color="auto" w:fill="auto"/>
            <w:noWrap/>
          </w:tcPr>
          <w:p w14:paraId="46E0A9D3"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2F970D0F" w14:textId="2FF0FBA7"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r>
      <w:tr w:rsidR="00540E35" w:rsidRPr="00744F06" w14:paraId="7062343D" w14:textId="77777777" w:rsidTr="003C41AC">
        <w:trPr>
          <w:trHeight w:val="260"/>
        </w:trPr>
        <w:tc>
          <w:tcPr>
            <w:tcW w:w="2880" w:type="dxa"/>
            <w:shd w:val="clear" w:color="auto" w:fill="auto"/>
            <w:noWrap/>
          </w:tcPr>
          <w:p w14:paraId="3DEA4731" w14:textId="4AF2F98D"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Mission College </w:t>
            </w:r>
          </w:p>
        </w:tc>
        <w:tc>
          <w:tcPr>
            <w:tcW w:w="2970" w:type="dxa"/>
          </w:tcPr>
          <w:p w14:paraId="5FB9F179" w14:textId="665C85CA"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Silicon Valley</w:t>
            </w:r>
          </w:p>
        </w:tc>
        <w:tc>
          <w:tcPr>
            <w:tcW w:w="1170" w:type="dxa"/>
            <w:shd w:val="clear" w:color="auto" w:fill="auto"/>
            <w:noWrap/>
          </w:tcPr>
          <w:p w14:paraId="7B71A484" w14:textId="068581F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686</w:t>
            </w:r>
          </w:p>
        </w:tc>
        <w:tc>
          <w:tcPr>
            <w:tcW w:w="1080" w:type="dxa"/>
            <w:shd w:val="clear" w:color="auto" w:fill="auto"/>
            <w:noWrap/>
          </w:tcPr>
          <w:p w14:paraId="51C15BEE" w14:textId="4AD84DBA"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w:t>
            </w:r>
          </w:p>
        </w:tc>
        <w:tc>
          <w:tcPr>
            <w:tcW w:w="1170" w:type="dxa"/>
            <w:shd w:val="clear" w:color="auto" w:fill="auto"/>
            <w:noWrap/>
          </w:tcPr>
          <w:p w14:paraId="01F09C98"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4A0657C6" w14:textId="672AC6B6"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7</w:t>
            </w:r>
          </w:p>
        </w:tc>
      </w:tr>
      <w:tr w:rsidR="00540E35" w:rsidRPr="00744F06" w14:paraId="3F1844C6" w14:textId="77777777" w:rsidTr="003C41AC">
        <w:trPr>
          <w:trHeight w:val="260"/>
        </w:trPr>
        <w:tc>
          <w:tcPr>
            <w:tcW w:w="2880" w:type="dxa"/>
            <w:shd w:val="clear" w:color="auto" w:fill="auto"/>
            <w:noWrap/>
          </w:tcPr>
          <w:p w14:paraId="027AF99B" w14:textId="6F1634C4"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Monterey Peninsula College </w:t>
            </w:r>
          </w:p>
        </w:tc>
        <w:tc>
          <w:tcPr>
            <w:tcW w:w="2970" w:type="dxa"/>
          </w:tcPr>
          <w:p w14:paraId="42C66316" w14:textId="41F33EAF"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Santa Cruz - Monterey</w:t>
            </w:r>
          </w:p>
        </w:tc>
        <w:tc>
          <w:tcPr>
            <w:tcW w:w="1170" w:type="dxa"/>
            <w:shd w:val="clear" w:color="auto" w:fill="auto"/>
            <w:noWrap/>
          </w:tcPr>
          <w:p w14:paraId="4FD40A2D" w14:textId="2BB8A69A"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46</w:t>
            </w:r>
          </w:p>
        </w:tc>
        <w:tc>
          <w:tcPr>
            <w:tcW w:w="1080" w:type="dxa"/>
            <w:shd w:val="clear" w:color="auto" w:fill="auto"/>
            <w:noWrap/>
          </w:tcPr>
          <w:p w14:paraId="14974042" w14:textId="65DC326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c>
          <w:tcPr>
            <w:tcW w:w="1170" w:type="dxa"/>
            <w:shd w:val="clear" w:color="auto" w:fill="auto"/>
            <w:noWrap/>
          </w:tcPr>
          <w:p w14:paraId="0988EAA3" w14:textId="4B870FD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w:t>
            </w:r>
          </w:p>
        </w:tc>
        <w:tc>
          <w:tcPr>
            <w:tcW w:w="720" w:type="dxa"/>
            <w:shd w:val="clear" w:color="auto" w:fill="auto"/>
            <w:noWrap/>
          </w:tcPr>
          <w:p w14:paraId="234C3EF7" w14:textId="17782E5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w:t>
            </w:r>
          </w:p>
        </w:tc>
      </w:tr>
      <w:tr w:rsidR="00540E35" w:rsidRPr="00744F06" w14:paraId="65A27BB4" w14:textId="77777777" w:rsidTr="003C41AC">
        <w:trPr>
          <w:trHeight w:val="260"/>
        </w:trPr>
        <w:tc>
          <w:tcPr>
            <w:tcW w:w="2880" w:type="dxa"/>
            <w:shd w:val="clear" w:color="auto" w:fill="auto"/>
            <w:noWrap/>
          </w:tcPr>
          <w:p w14:paraId="21133EDE" w14:textId="7897452D"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Napa Valley College </w:t>
            </w:r>
          </w:p>
        </w:tc>
        <w:tc>
          <w:tcPr>
            <w:tcW w:w="2970" w:type="dxa"/>
          </w:tcPr>
          <w:p w14:paraId="7A5F8371" w14:textId="5E45D3AB"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North Bay</w:t>
            </w:r>
          </w:p>
        </w:tc>
        <w:tc>
          <w:tcPr>
            <w:tcW w:w="1170" w:type="dxa"/>
            <w:shd w:val="clear" w:color="auto" w:fill="auto"/>
            <w:noWrap/>
          </w:tcPr>
          <w:p w14:paraId="3D427A1D" w14:textId="37D63EE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472</w:t>
            </w:r>
          </w:p>
        </w:tc>
        <w:tc>
          <w:tcPr>
            <w:tcW w:w="1080" w:type="dxa"/>
            <w:shd w:val="clear" w:color="auto" w:fill="auto"/>
            <w:noWrap/>
          </w:tcPr>
          <w:p w14:paraId="3A539250" w14:textId="31391B4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c>
          <w:tcPr>
            <w:tcW w:w="1170" w:type="dxa"/>
            <w:shd w:val="clear" w:color="auto" w:fill="auto"/>
            <w:noWrap/>
          </w:tcPr>
          <w:p w14:paraId="3320D07E"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39CC1731" w14:textId="76D98049"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5</w:t>
            </w:r>
          </w:p>
        </w:tc>
      </w:tr>
      <w:tr w:rsidR="00540E35" w:rsidRPr="00744F06" w14:paraId="78E9CE51" w14:textId="77777777" w:rsidTr="003C41AC">
        <w:trPr>
          <w:trHeight w:val="260"/>
        </w:trPr>
        <w:tc>
          <w:tcPr>
            <w:tcW w:w="2880" w:type="dxa"/>
            <w:shd w:val="clear" w:color="auto" w:fill="auto"/>
            <w:noWrap/>
          </w:tcPr>
          <w:p w14:paraId="25709E7B" w14:textId="111B6184" w:rsidR="00540E35" w:rsidRPr="00744F06" w:rsidRDefault="00540E35" w:rsidP="00540E35">
            <w:pPr>
              <w:spacing w:after="0" w:line="240" w:lineRule="auto"/>
              <w:rPr>
                <w:rFonts w:asciiTheme="majorHAnsi" w:hAnsiTheme="majorHAnsi"/>
                <w:sz w:val="21"/>
                <w:szCs w:val="21"/>
              </w:rPr>
            </w:pPr>
            <w:proofErr w:type="spellStart"/>
            <w:r w:rsidRPr="00744F06">
              <w:rPr>
                <w:rFonts w:asciiTheme="majorHAnsi" w:hAnsiTheme="majorHAnsi"/>
              </w:rPr>
              <w:t>Ohlone</w:t>
            </w:r>
            <w:proofErr w:type="spellEnd"/>
            <w:r w:rsidRPr="00744F06">
              <w:rPr>
                <w:rFonts w:asciiTheme="majorHAnsi" w:hAnsiTheme="majorHAnsi"/>
              </w:rPr>
              <w:t xml:space="preserve"> College </w:t>
            </w:r>
          </w:p>
        </w:tc>
        <w:tc>
          <w:tcPr>
            <w:tcW w:w="2970" w:type="dxa"/>
          </w:tcPr>
          <w:p w14:paraId="6C7C9259" w14:textId="6278B521"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East Bay</w:t>
            </w:r>
          </w:p>
        </w:tc>
        <w:tc>
          <w:tcPr>
            <w:tcW w:w="1170" w:type="dxa"/>
            <w:shd w:val="clear" w:color="auto" w:fill="auto"/>
            <w:noWrap/>
          </w:tcPr>
          <w:p w14:paraId="02074CFB"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080" w:type="dxa"/>
            <w:shd w:val="clear" w:color="auto" w:fill="auto"/>
            <w:noWrap/>
          </w:tcPr>
          <w:p w14:paraId="6D20FB58" w14:textId="4BC9AB53"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84</w:t>
            </w:r>
          </w:p>
        </w:tc>
        <w:tc>
          <w:tcPr>
            <w:tcW w:w="1170" w:type="dxa"/>
            <w:shd w:val="clear" w:color="auto" w:fill="auto"/>
            <w:noWrap/>
          </w:tcPr>
          <w:p w14:paraId="255747B9"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35E3A2D0" w14:textId="12BE5E0E"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84</w:t>
            </w:r>
          </w:p>
        </w:tc>
      </w:tr>
      <w:tr w:rsidR="00540E35" w:rsidRPr="00744F06" w14:paraId="5FDE2464" w14:textId="77777777" w:rsidTr="003C41AC">
        <w:trPr>
          <w:trHeight w:val="260"/>
        </w:trPr>
        <w:tc>
          <w:tcPr>
            <w:tcW w:w="2880" w:type="dxa"/>
            <w:shd w:val="clear" w:color="auto" w:fill="auto"/>
            <w:noWrap/>
          </w:tcPr>
          <w:p w14:paraId="6E2DAF8B" w14:textId="2C2AFCD4"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San Francisco Centers</w:t>
            </w:r>
          </w:p>
        </w:tc>
        <w:tc>
          <w:tcPr>
            <w:tcW w:w="2970" w:type="dxa"/>
          </w:tcPr>
          <w:p w14:paraId="69B45723" w14:textId="08321E45"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Mid Peninsula</w:t>
            </w:r>
          </w:p>
        </w:tc>
        <w:tc>
          <w:tcPr>
            <w:tcW w:w="1170" w:type="dxa"/>
            <w:shd w:val="clear" w:color="auto" w:fill="auto"/>
            <w:noWrap/>
          </w:tcPr>
          <w:p w14:paraId="2FD27553" w14:textId="05BFFAF6"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24</w:t>
            </w:r>
          </w:p>
        </w:tc>
        <w:tc>
          <w:tcPr>
            <w:tcW w:w="1080" w:type="dxa"/>
            <w:shd w:val="clear" w:color="auto" w:fill="auto"/>
            <w:noWrap/>
          </w:tcPr>
          <w:p w14:paraId="37EBB111"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67F4B0B1"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66943C67"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53D2DDE9" w14:textId="77777777" w:rsidTr="003C41AC">
        <w:trPr>
          <w:trHeight w:val="260"/>
        </w:trPr>
        <w:tc>
          <w:tcPr>
            <w:tcW w:w="2880" w:type="dxa"/>
            <w:shd w:val="clear" w:color="auto" w:fill="auto"/>
            <w:noWrap/>
          </w:tcPr>
          <w:p w14:paraId="6E0A8CD7" w14:textId="310B6431"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San Jose City College </w:t>
            </w:r>
          </w:p>
        </w:tc>
        <w:tc>
          <w:tcPr>
            <w:tcW w:w="2970" w:type="dxa"/>
          </w:tcPr>
          <w:p w14:paraId="25CA174F" w14:textId="1D0F87D1"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Silicon Valley</w:t>
            </w:r>
          </w:p>
        </w:tc>
        <w:tc>
          <w:tcPr>
            <w:tcW w:w="1170" w:type="dxa"/>
            <w:shd w:val="clear" w:color="auto" w:fill="auto"/>
            <w:noWrap/>
          </w:tcPr>
          <w:p w14:paraId="1F713D67" w14:textId="77DA127F"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608</w:t>
            </w:r>
          </w:p>
        </w:tc>
        <w:tc>
          <w:tcPr>
            <w:tcW w:w="1080" w:type="dxa"/>
            <w:shd w:val="clear" w:color="auto" w:fill="auto"/>
            <w:noWrap/>
          </w:tcPr>
          <w:p w14:paraId="564D4B25" w14:textId="04048D79"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w:t>
            </w:r>
          </w:p>
        </w:tc>
        <w:tc>
          <w:tcPr>
            <w:tcW w:w="1170" w:type="dxa"/>
            <w:shd w:val="clear" w:color="auto" w:fill="auto"/>
            <w:noWrap/>
          </w:tcPr>
          <w:p w14:paraId="6E48A327"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1BE7D20" w14:textId="3DB40DD5"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w:t>
            </w:r>
          </w:p>
        </w:tc>
      </w:tr>
      <w:tr w:rsidR="00540E35" w:rsidRPr="00744F06" w14:paraId="30BA35DD" w14:textId="77777777" w:rsidTr="003C41AC">
        <w:trPr>
          <w:trHeight w:val="260"/>
        </w:trPr>
        <w:tc>
          <w:tcPr>
            <w:tcW w:w="2880" w:type="dxa"/>
            <w:shd w:val="clear" w:color="auto" w:fill="auto"/>
            <w:noWrap/>
          </w:tcPr>
          <w:p w14:paraId="7E28CA81" w14:textId="3F838B08"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Santa Rosa Junior College </w:t>
            </w:r>
          </w:p>
        </w:tc>
        <w:tc>
          <w:tcPr>
            <w:tcW w:w="2970" w:type="dxa"/>
          </w:tcPr>
          <w:p w14:paraId="7DEDB44A" w14:textId="347985E7"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North Bay</w:t>
            </w:r>
          </w:p>
        </w:tc>
        <w:tc>
          <w:tcPr>
            <w:tcW w:w="1170" w:type="dxa"/>
            <w:shd w:val="clear" w:color="auto" w:fill="auto"/>
            <w:noWrap/>
          </w:tcPr>
          <w:p w14:paraId="30284816" w14:textId="3512BA26"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2404</w:t>
            </w:r>
          </w:p>
        </w:tc>
        <w:tc>
          <w:tcPr>
            <w:tcW w:w="1080" w:type="dxa"/>
            <w:shd w:val="clear" w:color="auto" w:fill="auto"/>
            <w:noWrap/>
          </w:tcPr>
          <w:p w14:paraId="14623316"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164E8439"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20A5060"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04E40627" w14:textId="77777777" w:rsidTr="003C41AC">
        <w:trPr>
          <w:trHeight w:val="260"/>
        </w:trPr>
        <w:tc>
          <w:tcPr>
            <w:tcW w:w="2880" w:type="dxa"/>
            <w:shd w:val="clear" w:color="auto" w:fill="auto"/>
            <w:noWrap/>
          </w:tcPr>
          <w:p w14:paraId="7FF05BB0" w14:textId="2A7C055E"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Skyline College </w:t>
            </w:r>
          </w:p>
        </w:tc>
        <w:tc>
          <w:tcPr>
            <w:tcW w:w="2970" w:type="dxa"/>
          </w:tcPr>
          <w:p w14:paraId="42FA6699" w14:textId="72E6BE83"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Mid Peninsula</w:t>
            </w:r>
          </w:p>
        </w:tc>
        <w:tc>
          <w:tcPr>
            <w:tcW w:w="1170" w:type="dxa"/>
            <w:shd w:val="clear" w:color="auto" w:fill="auto"/>
            <w:noWrap/>
          </w:tcPr>
          <w:p w14:paraId="55071C79" w14:textId="19279FDA"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1008</w:t>
            </w:r>
          </w:p>
        </w:tc>
        <w:tc>
          <w:tcPr>
            <w:tcW w:w="1080" w:type="dxa"/>
            <w:shd w:val="clear" w:color="auto" w:fill="auto"/>
            <w:noWrap/>
          </w:tcPr>
          <w:p w14:paraId="0CDC3A15"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77ACEF39"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1771D423"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2170B2CE" w14:textId="77777777" w:rsidTr="003C41AC">
        <w:trPr>
          <w:trHeight w:val="260"/>
        </w:trPr>
        <w:tc>
          <w:tcPr>
            <w:tcW w:w="2880" w:type="dxa"/>
            <w:shd w:val="clear" w:color="auto" w:fill="auto"/>
            <w:noWrap/>
          </w:tcPr>
          <w:p w14:paraId="2E68085D" w14:textId="202C3634"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 xml:space="preserve">Solano College </w:t>
            </w:r>
          </w:p>
        </w:tc>
        <w:tc>
          <w:tcPr>
            <w:tcW w:w="2970" w:type="dxa"/>
          </w:tcPr>
          <w:p w14:paraId="6815A004" w14:textId="5B2831B8"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North Bay</w:t>
            </w:r>
          </w:p>
        </w:tc>
        <w:tc>
          <w:tcPr>
            <w:tcW w:w="1170" w:type="dxa"/>
            <w:shd w:val="clear" w:color="auto" w:fill="auto"/>
            <w:noWrap/>
          </w:tcPr>
          <w:p w14:paraId="7EBCEF31" w14:textId="30084EF7"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906</w:t>
            </w:r>
          </w:p>
        </w:tc>
        <w:tc>
          <w:tcPr>
            <w:tcW w:w="1080" w:type="dxa"/>
            <w:shd w:val="clear" w:color="auto" w:fill="auto"/>
            <w:noWrap/>
          </w:tcPr>
          <w:p w14:paraId="31311414"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42DBFEAF"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720" w:type="dxa"/>
            <w:shd w:val="clear" w:color="auto" w:fill="auto"/>
            <w:noWrap/>
          </w:tcPr>
          <w:p w14:paraId="309D6677" w14:textId="77777777" w:rsidR="00540E35" w:rsidRPr="00744F06" w:rsidRDefault="00540E35" w:rsidP="00540E35">
            <w:pPr>
              <w:spacing w:after="0" w:line="240" w:lineRule="auto"/>
              <w:jc w:val="center"/>
              <w:rPr>
                <w:rFonts w:asciiTheme="majorHAnsi" w:eastAsia="Times New Roman" w:hAnsiTheme="majorHAnsi"/>
                <w:sz w:val="21"/>
                <w:szCs w:val="21"/>
              </w:rPr>
            </w:pPr>
          </w:p>
        </w:tc>
      </w:tr>
      <w:tr w:rsidR="00540E35" w:rsidRPr="00744F06" w14:paraId="5812E05E" w14:textId="77777777" w:rsidTr="003C41AC">
        <w:trPr>
          <w:trHeight w:val="260"/>
        </w:trPr>
        <w:tc>
          <w:tcPr>
            <w:tcW w:w="2880" w:type="dxa"/>
            <w:shd w:val="clear" w:color="auto" w:fill="auto"/>
            <w:noWrap/>
          </w:tcPr>
          <w:p w14:paraId="5ECB7711" w14:textId="49CA1B84" w:rsidR="00540E35" w:rsidRPr="00744F06" w:rsidRDefault="00540E35" w:rsidP="00540E35">
            <w:pPr>
              <w:spacing w:after="0" w:line="240" w:lineRule="auto"/>
              <w:rPr>
                <w:rFonts w:asciiTheme="majorHAnsi" w:hAnsiTheme="majorHAnsi"/>
                <w:sz w:val="21"/>
                <w:szCs w:val="21"/>
              </w:rPr>
            </w:pPr>
            <w:r w:rsidRPr="00744F06">
              <w:rPr>
                <w:rFonts w:asciiTheme="majorHAnsi" w:hAnsiTheme="majorHAnsi"/>
              </w:rPr>
              <w:t>West Valley College</w:t>
            </w:r>
          </w:p>
        </w:tc>
        <w:tc>
          <w:tcPr>
            <w:tcW w:w="2970" w:type="dxa"/>
          </w:tcPr>
          <w:p w14:paraId="3EA39DDE" w14:textId="698E8339" w:rsidR="00540E35" w:rsidRPr="00744F06" w:rsidRDefault="00540E35" w:rsidP="00540E35">
            <w:pPr>
              <w:spacing w:after="0" w:line="240" w:lineRule="auto"/>
              <w:rPr>
                <w:rFonts w:asciiTheme="majorHAnsi" w:eastAsia="Times New Roman" w:hAnsiTheme="majorHAnsi"/>
                <w:sz w:val="21"/>
                <w:szCs w:val="21"/>
              </w:rPr>
            </w:pPr>
            <w:r w:rsidRPr="00744F06">
              <w:rPr>
                <w:rFonts w:asciiTheme="majorHAnsi" w:hAnsiTheme="majorHAnsi"/>
              </w:rPr>
              <w:t>Silicon Valley</w:t>
            </w:r>
          </w:p>
        </w:tc>
        <w:tc>
          <w:tcPr>
            <w:tcW w:w="1170" w:type="dxa"/>
            <w:shd w:val="clear" w:color="auto" w:fill="auto"/>
            <w:noWrap/>
          </w:tcPr>
          <w:p w14:paraId="709C8D9B" w14:textId="1B4D0D9B"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659</w:t>
            </w:r>
          </w:p>
        </w:tc>
        <w:tc>
          <w:tcPr>
            <w:tcW w:w="1080" w:type="dxa"/>
            <w:shd w:val="clear" w:color="auto" w:fill="auto"/>
            <w:noWrap/>
          </w:tcPr>
          <w:p w14:paraId="40F1582A" w14:textId="77777777" w:rsidR="00540E35" w:rsidRPr="00744F06" w:rsidRDefault="00540E35" w:rsidP="00540E35">
            <w:pPr>
              <w:spacing w:after="0" w:line="240" w:lineRule="auto"/>
              <w:jc w:val="center"/>
              <w:rPr>
                <w:rFonts w:asciiTheme="majorHAnsi" w:eastAsia="Times New Roman" w:hAnsiTheme="majorHAnsi"/>
                <w:sz w:val="21"/>
                <w:szCs w:val="21"/>
              </w:rPr>
            </w:pPr>
          </w:p>
        </w:tc>
        <w:tc>
          <w:tcPr>
            <w:tcW w:w="1170" w:type="dxa"/>
            <w:shd w:val="clear" w:color="auto" w:fill="auto"/>
            <w:noWrap/>
          </w:tcPr>
          <w:p w14:paraId="05D0099F" w14:textId="760FBC5C"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w:t>
            </w:r>
          </w:p>
        </w:tc>
        <w:tc>
          <w:tcPr>
            <w:tcW w:w="720" w:type="dxa"/>
            <w:shd w:val="clear" w:color="auto" w:fill="auto"/>
            <w:noWrap/>
          </w:tcPr>
          <w:p w14:paraId="3EDA4EEE" w14:textId="54BA1972" w:rsidR="00540E35" w:rsidRPr="00744F06" w:rsidRDefault="00540E35" w:rsidP="00540E35">
            <w:pPr>
              <w:spacing w:after="0" w:line="240" w:lineRule="auto"/>
              <w:jc w:val="center"/>
              <w:rPr>
                <w:rFonts w:asciiTheme="majorHAnsi" w:eastAsia="Times New Roman" w:hAnsiTheme="majorHAnsi"/>
                <w:sz w:val="21"/>
                <w:szCs w:val="21"/>
              </w:rPr>
            </w:pPr>
            <w:r w:rsidRPr="00744F06">
              <w:rPr>
                <w:rFonts w:asciiTheme="majorHAnsi" w:hAnsiTheme="majorHAnsi"/>
              </w:rPr>
              <w:t>4</w:t>
            </w:r>
          </w:p>
        </w:tc>
      </w:tr>
      <w:tr w:rsidR="00540E35" w:rsidRPr="00744F06" w14:paraId="136B3327" w14:textId="77777777" w:rsidTr="003C41AC">
        <w:trPr>
          <w:trHeight w:val="197"/>
        </w:trPr>
        <w:tc>
          <w:tcPr>
            <w:tcW w:w="5850" w:type="dxa"/>
            <w:gridSpan w:val="2"/>
            <w:shd w:val="clear" w:color="auto" w:fill="E0EE7C" w:themeFill="accent3" w:themeFillTint="66"/>
            <w:noWrap/>
            <w:vAlign w:val="center"/>
          </w:tcPr>
          <w:p w14:paraId="0B9106D2" w14:textId="77777777" w:rsidR="00540E35" w:rsidRPr="00744F06" w:rsidRDefault="00540E35" w:rsidP="00540E35">
            <w:pPr>
              <w:spacing w:after="0" w:line="240" w:lineRule="auto"/>
              <w:rPr>
                <w:rFonts w:asciiTheme="majorHAnsi" w:hAnsiTheme="majorHAnsi"/>
                <w:b/>
                <w:sz w:val="21"/>
                <w:szCs w:val="21"/>
              </w:rPr>
            </w:pPr>
            <w:r w:rsidRPr="00744F06">
              <w:rPr>
                <w:rFonts w:asciiTheme="majorHAnsi" w:hAnsiTheme="majorHAnsi"/>
                <w:b/>
                <w:sz w:val="21"/>
                <w:szCs w:val="21"/>
              </w:rPr>
              <w:t>Total Bay Region</w:t>
            </w:r>
          </w:p>
        </w:tc>
        <w:tc>
          <w:tcPr>
            <w:tcW w:w="1170" w:type="dxa"/>
            <w:shd w:val="clear" w:color="auto" w:fill="E0EE7C" w:themeFill="accent3" w:themeFillTint="66"/>
            <w:noWrap/>
          </w:tcPr>
          <w:p w14:paraId="55BF6261" w14:textId="113ABCA9"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16,833</w:t>
            </w:r>
          </w:p>
        </w:tc>
        <w:tc>
          <w:tcPr>
            <w:tcW w:w="1080" w:type="dxa"/>
            <w:shd w:val="clear" w:color="auto" w:fill="E0EE7C" w:themeFill="accent3" w:themeFillTint="66"/>
            <w:noWrap/>
          </w:tcPr>
          <w:p w14:paraId="2A2E1701" w14:textId="156452CC"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279</w:t>
            </w:r>
          </w:p>
        </w:tc>
        <w:tc>
          <w:tcPr>
            <w:tcW w:w="1170" w:type="dxa"/>
            <w:shd w:val="clear" w:color="auto" w:fill="E0EE7C" w:themeFill="accent3" w:themeFillTint="66"/>
            <w:noWrap/>
          </w:tcPr>
          <w:p w14:paraId="45354D31" w14:textId="44C926D0"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90</w:t>
            </w:r>
          </w:p>
        </w:tc>
        <w:tc>
          <w:tcPr>
            <w:tcW w:w="720" w:type="dxa"/>
            <w:shd w:val="clear" w:color="auto" w:fill="E0EE7C" w:themeFill="accent3" w:themeFillTint="66"/>
            <w:noWrap/>
          </w:tcPr>
          <w:p w14:paraId="28DF23C0" w14:textId="73E2D712"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369</w:t>
            </w:r>
          </w:p>
        </w:tc>
      </w:tr>
      <w:tr w:rsidR="00540E35" w:rsidRPr="00744F06" w14:paraId="2ECAE3AD" w14:textId="77777777" w:rsidTr="003C41AC">
        <w:trPr>
          <w:trHeight w:val="287"/>
        </w:trPr>
        <w:tc>
          <w:tcPr>
            <w:tcW w:w="5850" w:type="dxa"/>
            <w:gridSpan w:val="2"/>
            <w:shd w:val="clear" w:color="auto" w:fill="CDE32D" w:themeFill="accent6" w:themeFillShade="BF"/>
            <w:noWrap/>
            <w:vAlign w:val="center"/>
          </w:tcPr>
          <w:p w14:paraId="12960DB4" w14:textId="48A2ECC1" w:rsidR="00540E35" w:rsidRPr="00744F06" w:rsidRDefault="00540E35" w:rsidP="00540E35">
            <w:pPr>
              <w:spacing w:after="0" w:line="240" w:lineRule="auto"/>
              <w:rPr>
                <w:rFonts w:asciiTheme="majorHAnsi" w:hAnsiTheme="majorHAnsi"/>
                <w:b/>
                <w:sz w:val="21"/>
                <w:szCs w:val="21"/>
              </w:rPr>
            </w:pPr>
            <w:r w:rsidRPr="00744F06">
              <w:rPr>
                <w:rFonts w:asciiTheme="majorHAnsi" w:hAnsiTheme="majorHAnsi"/>
                <w:b/>
                <w:sz w:val="21"/>
                <w:szCs w:val="21"/>
              </w:rPr>
              <w:t>Total North Bay Sub-Region</w:t>
            </w:r>
          </w:p>
        </w:tc>
        <w:tc>
          <w:tcPr>
            <w:tcW w:w="1170" w:type="dxa"/>
            <w:shd w:val="clear" w:color="auto" w:fill="CDE32D" w:themeFill="accent6" w:themeFillShade="BF"/>
            <w:noWrap/>
          </w:tcPr>
          <w:p w14:paraId="21985E27" w14:textId="1BAAAF6C"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3,984</w:t>
            </w:r>
          </w:p>
        </w:tc>
        <w:tc>
          <w:tcPr>
            <w:tcW w:w="1080" w:type="dxa"/>
            <w:shd w:val="clear" w:color="auto" w:fill="CDE32D" w:themeFill="accent6" w:themeFillShade="BF"/>
            <w:noWrap/>
          </w:tcPr>
          <w:p w14:paraId="6D60B4A3" w14:textId="7E187E66"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5</w:t>
            </w:r>
          </w:p>
        </w:tc>
        <w:tc>
          <w:tcPr>
            <w:tcW w:w="1170" w:type="dxa"/>
            <w:shd w:val="clear" w:color="auto" w:fill="CDE32D" w:themeFill="accent6" w:themeFillShade="BF"/>
            <w:noWrap/>
          </w:tcPr>
          <w:p w14:paraId="31FED371" w14:textId="0CB609CA"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0</w:t>
            </w:r>
          </w:p>
        </w:tc>
        <w:tc>
          <w:tcPr>
            <w:tcW w:w="720" w:type="dxa"/>
            <w:shd w:val="clear" w:color="auto" w:fill="CDE32D" w:themeFill="accent6" w:themeFillShade="BF"/>
            <w:noWrap/>
          </w:tcPr>
          <w:p w14:paraId="18026434" w14:textId="3EA2523D" w:rsidR="00540E35" w:rsidRPr="00744F06" w:rsidRDefault="00540E35" w:rsidP="00540E35">
            <w:pPr>
              <w:spacing w:after="0" w:line="240" w:lineRule="auto"/>
              <w:jc w:val="center"/>
              <w:rPr>
                <w:rFonts w:asciiTheme="majorHAnsi" w:eastAsia="Times New Roman" w:hAnsiTheme="majorHAnsi"/>
                <w:b/>
                <w:sz w:val="21"/>
                <w:szCs w:val="21"/>
              </w:rPr>
            </w:pPr>
            <w:r w:rsidRPr="00744F06">
              <w:rPr>
                <w:rFonts w:asciiTheme="majorHAnsi" w:hAnsiTheme="majorHAnsi"/>
                <w:b/>
              </w:rPr>
              <w:t>5</w:t>
            </w:r>
          </w:p>
        </w:tc>
      </w:tr>
    </w:tbl>
    <w:p w14:paraId="388D33F2" w14:textId="77777777" w:rsidR="00E15580" w:rsidRPr="00744F06" w:rsidRDefault="00E15580" w:rsidP="00E15580">
      <w:pPr>
        <w:pStyle w:val="Heading1"/>
        <w:spacing w:before="0"/>
        <w:ind w:left="144"/>
        <w:rPr>
          <w:b w:val="0"/>
          <w:i/>
          <w:sz w:val="20"/>
          <w:szCs w:val="20"/>
        </w:rPr>
      </w:pPr>
      <w:r w:rsidRPr="00744F06">
        <w:rPr>
          <w:b w:val="0"/>
          <w:i/>
          <w:sz w:val="20"/>
          <w:szCs w:val="20"/>
        </w:rPr>
        <w:t xml:space="preserve">Source: IPEDS, Data Mart and </w:t>
      </w:r>
      <w:proofErr w:type="spellStart"/>
      <w:r w:rsidRPr="00744F06">
        <w:rPr>
          <w:b w:val="0"/>
          <w:i/>
          <w:sz w:val="20"/>
          <w:szCs w:val="20"/>
        </w:rPr>
        <w:t>Launchboard</w:t>
      </w:r>
      <w:proofErr w:type="spellEnd"/>
    </w:p>
    <w:p w14:paraId="791635BD" w14:textId="0A301393" w:rsidR="00E15580" w:rsidRPr="00744F06" w:rsidRDefault="00E15580" w:rsidP="00825AE3">
      <w:pPr>
        <w:spacing w:after="0" w:line="240" w:lineRule="auto"/>
        <w:ind w:left="144"/>
        <w:rPr>
          <w:rFonts w:asciiTheme="majorHAnsi" w:hAnsiTheme="majorHAnsi"/>
          <w:sz w:val="20"/>
          <w:szCs w:val="20"/>
        </w:rPr>
      </w:pPr>
      <w:r w:rsidRPr="00744F06">
        <w:rPr>
          <w:rFonts w:asciiTheme="majorHAnsi" w:hAnsiTheme="majorHAnsi"/>
          <w:sz w:val="20"/>
          <w:szCs w:val="20"/>
        </w:rPr>
        <w:t xml:space="preserve">NOTE: Headcount of students who took one or more courses is for 2016-17. </w:t>
      </w:r>
      <w:r w:rsidR="003A50C7" w:rsidRPr="00744F06">
        <w:rPr>
          <w:rFonts w:asciiTheme="majorHAnsi" w:hAnsiTheme="majorHAnsi"/>
          <w:sz w:val="20"/>
          <w:szCs w:val="20"/>
        </w:rPr>
        <w:t>The</w:t>
      </w:r>
      <w:r w:rsidRPr="00744F06">
        <w:rPr>
          <w:rFonts w:asciiTheme="majorHAnsi" w:hAnsiTheme="majorHAnsi"/>
          <w:sz w:val="20"/>
          <w:szCs w:val="20"/>
        </w:rPr>
        <w:t xml:space="preserve"> annual average for </w:t>
      </w:r>
      <w:r w:rsidR="00DA58C7" w:rsidRPr="00744F06">
        <w:rPr>
          <w:rFonts w:asciiTheme="majorHAnsi" w:hAnsiTheme="majorHAnsi"/>
          <w:sz w:val="20"/>
          <w:szCs w:val="20"/>
        </w:rPr>
        <w:t xml:space="preserve">awards </w:t>
      </w:r>
      <w:r w:rsidR="00A300E3" w:rsidRPr="00744F06">
        <w:rPr>
          <w:rFonts w:asciiTheme="majorHAnsi" w:hAnsiTheme="majorHAnsi"/>
          <w:sz w:val="20"/>
          <w:szCs w:val="20"/>
        </w:rPr>
        <w:t>is 2014-17 unless there are only awards in 2016-17.</w:t>
      </w:r>
      <w:r w:rsidR="00DA58C7" w:rsidRPr="00744F06">
        <w:rPr>
          <w:rFonts w:asciiTheme="majorHAnsi" w:hAnsiTheme="majorHAnsi"/>
          <w:sz w:val="20"/>
          <w:szCs w:val="20"/>
        </w:rPr>
        <w:t xml:space="preserve"> </w:t>
      </w:r>
      <w:r w:rsidR="008D5D65" w:rsidRPr="00744F06">
        <w:rPr>
          <w:rFonts w:asciiTheme="majorHAnsi" w:hAnsiTheme="majorHAnsi"/>
          <w:sz w:val="20"/>
          <w:szCs w:val="20"/>
        </w:rPr>
        <w:t xml:space="preserve">The annual average for </w:t>
      </w:r>
      <w:r w:rsidR="00DA58C7" w:rsidRPr="00744F06">
        <w:rPr>
          <w:rFonts w:asciiTheme="majorHAnsi" w:hAnsiTheme="majorHAnsi"/>
          <w:sz w:val="20"/>
          <w:szCs w:val="20"/>
        </w:rPr>
        <w:t>other postsecondary</w:t>
      </w:r>
      <w:r w:rsidR="008D5D65" w:rsidRPr="00744F06">
        <w:rPr>
          <w:rFonts w:asciiTheme="majorHAnsi" w:hAnsiTheme="majorHAnsi"/>
          <w:sz w:val="20"/>
          <w:szCs w:val="20"/>
        </w:rPr>
        <w:t xml:space="preserve"> is for 2013-16.</w:t>
      </w:r>
    </w:p>
    <w:p w14:paraId="08F640B2" w14:textId="3585A09D" w:rsidR="00B32616" w:rsidRPr="00744F06" w:rsidRDefault="00B32616" w:rsidP="00825AE3">
      <w:pPr>
        <w:pStyle w:val="Heading1"/>
      </w:pPr>
      <w:r w:rsidRPr="00744F06">
        <w:t>Gap Analysis</w:t>
      </w:r>
    </w:p>
    <w:p w14:paraId="1C872FAF" w14:textId="4A49E72C" w:rsidR="001C1787" w:rsidRPr="00744F06" w:rsidRDefault="001C1787" w:rsidP="001C1787">
      <w:pPr>
        <w:spacing w:line="240" w:lineRule="auto"/>
        <w:rPr>
          <w:rFonts w:asciiTheme="majorHAnsi" w:hAnsiTheme="majorHAnsi"/>
        </w:rPr>
      </w:pPr>
      <w:r w:rsidRPr="00744F06">
        <w:rPr>
          <w:rFonts w:asciiTheme="majorHAnsi" w:hAnsiTheme="majorHAnsi"/>
        </w:rPr>
        <w:t>Based on the data included in this report, there is a large labor market gap in the Bay regi</w:t>
      </w:r>
      <w:r w:rsidR="009A0DD9">
        <w:rPr>
          <w:rFonts w:asciiTheme="majorHAnsi" w:hAnsiTheme="majorHAnsi"/>
        </w:rPr>
        <w:t>on with 16,678</w:t>
      </w:r>
      <w:r w:rsidRPr="00744F06">
        <w:rPr>
          <w:rFonts w:asciiTheme="majorHAnsi" w:hAnsiTheme="majorHAnsi"/>
        </w:rPr>
        <w:t xml:space="preserve"> annual openings for the </w:t>
      </w:r>
      <w:r w:rsidR="00FB2473" w:rsidRPr="00744F06">
        <w:rPr>
          <w:rFonts w:asciiTheme="majorHAnsi" w:hAnsiTheme="majorHAnsi"/>
        </w:rPr>
        <w:t>Account Clerk and Payroll</w:t>
      </w:r>
      <w:r w:rsidR="007B6BDF" w:rsidRPr="00744F06">
        <w:rPr>
          <w:rFonts w:asciiTheme="majorHAnsi" w:hAnsiTheme="majorHAnsi"/>
        </w:rPr>
        <w:t xml:space="preserve"> occupational cluster and 369</w:t>
      </w:r>
      <w:r w:rsidRPr="00744F06">
        <w:rPr>
          <w:rFonts w:asciiTheme="majorHAnsi" w:hAnsiTheme="majorHAnsi"/>
        </w:rPr>
        <w:t xml:space="preserve"> annual</w:t>
      </w:r>
      <w:r w:rsidR="009A0DD9">
        <w:rPr>
          <w:rFonts w:asciiTheme="majorHAnsi" w:hAnsiTheme="majorHAnsi"/>
        </w:rPr>
        <w:t xml:space="preserve"> </w:t>
      </w:r>
      <w:r w:rsidR="009A0DD9" w:rsidRPr="00744F06">
        <w:rPr>
          <w:rFonts w:asciiTheme="majorHAnsi" w:hAnsiTheme="majorHAnsi"/>
        </w:rPr>
        <w:t>awards</w:t>
      </w:r>
      <w:r w:rsidRPr="00744F06">
        <w:rPr>
          <w:rFonts w:asciiTheme="majorHAnsi" w:hAnsiTheme="majorHAnsi"/>
        </w:rPr>
        <w:t xml:space="preserve"> </w:t>
      </w:r>
      <w:r w:rsidR="004F6E4E" w:rsidRPr="00744F06">
        <w:rPr>
          <w:rFonts w:asciiTheme="majorHAnsi" w:hAnsiTheme="majorHAnsi"/>
        </w:rPr>
        <w:t xml:space="preserve">(3-year average) </w:t>
      </w:r>
      <w:r w:rsidR="007501A2">
        <w:rPr>
          <w:rFonts w:asciiTheme="majorHAnsi" w:hAnsiTheme="majorHAnsi"/>
        </w:rPr>
        <w:t>for an annual undersupply</w:t>
      </w:r>
      <w:r w:rsidR="009A0DD9">
        <w:rPr>
          <w:rFonts w:asciiTheme="majorHAnsi" w:hAnsiTheme="majorHAnsi"/>
        </w:rPr>
        <w:t xml:space="preserve"> of 16</w:t>
      </w:r>
      <w:r w:rsidR="00036416">
        <w:rPr>
          <w:rFonts w:asciiTheme="majorHAnsi" w:hAnsiTheme="majorHAnsi"/>
        </w:rPr>
        <w:t>,309</w:t>
      </w:r>
      <w:r w:rsidRPr="00744F06">
        <w:rPr>
          <w:rFonts w:asciiTheme="majorHAnsi" w:hAnsiTheme="majorHAnsi"/>
        </w:rPr>
        <w:t xml:space="preserve">. In the </w:t>
      </w:r>
      <w:r w:rsidR="00FB2473" w:rsidRPr="00744F06">
        <w:rPr>
          <w:rFonts w:asciiTheme="majorHAnsi" w:hAnsiTheme="majorHAnsi"/>
        </w:rPr>
        <w:t>North Bay</w:t>
      </w:r>
      <w:r w:rsidR="004833E8" w:rsidRPr="00744F06">
        <w:rPr>
          <w:rFonts w:asciiTheme="majorHAnsi" w:hAnsiTheme="majorHAnsi"/>
        </w:rPr>
        <w:t xml:space="preserve"> Sub-Region</w:t>
      </w:r>
      <w:r w:rsidR="007B6BDF" w:rsidRPr="00744F06">
        <w:rPr>
          <w:rFonts w:asciiTheme="majorHAnsi" w:hAnsiTheme="majorHAnsi"/>
        </w:rPr>
        <w:t xml:space="preserve">, there is also a </w:t>
      </w:r>
      <w:r w:rsidR="000B6B18">
        <w:rPr>
          <w:rFonts w:asciiTheme="majorHAnsi" w:hAnsiTheme="majorHAnsi"/>
        </w:rPr>
        <w:t xml:space="preserve">large </w:t>
      </w:r>
      <w:r w:rsidR="007B6BDF" w:rsidRPr="00744F06">
        <w:rPr>
          <w:rFonts w:asciiTheme="majorHAnsi" w:hAnsiTheme="majorHAnsi"/>
        </w:rPr>
        <w:t xml:space="preserve">gap with </w:t>
      </w:r>
      <w:r w:rsidR="00744F06" w:rsidRPr="00744F06">
        <w:rPr>
          <w:rFonts w:asciiTheme="majorHAnsi" w:hAnsiTheme="majorHAnsi"/>
        </w:rPr>
        <w:t>2</w:t>
      </w:r>
      <w:r w:rsidR="00376879">
        <w:rPr>
          <w:rFonts w:asciiTheme="majorHAnsi" w:hAnsiTheme="majorHAnsi"/>
        </w:rPr>
        <w:t>,163</w:t>
      </w:r>
      <w:r w:rsidRPr="00744F06">
        <w:rPr>
          <w:rFonts w:asciiTheme="majorHAnsi" w:hAnsiTheme="majorHAnsi"/>
        </w:rPr>
        <w:t xml:space="preserve"> annual openings a</w:t>
      </w:r>
      <w:r w:rsidR="007501A2">
        <w:rPr>
          <w:rFonts w:asciiTheme="majorHAnsi" w:hAnsiTheme="majorHAnsi"/>
        </w:rPr>
        <w:t>nd 5</w:t>
      </w:r>
      <w:r w:rsidRPr="00744F06">
        <w:rPr>
          <w:rFonts w:asciiTheme="majorHAnsi" w:hAnsiTheme="majorHAnsi"/>
        </w:rPr>
        <w:t xml:space="preserve"> annual </w:t>
      </w:r>
      <w:r w:rsidR="007501A2">
        <w:rPr>
          <w:rFonts w:asciiTheme="majorHAnsi" w:hAnsiTheme="majorHAnsi"/>
        </w:rPr>
        <w:t xml:space="preserve">awards </w:t>
      </w:r>
      <w:r w:rsidR="00744F06" w:rsidRPr="00744F06">
        <w:rPr>
          <w:rFonts w:asciiTheme="majorHAnsi" w:hAnsiTheme="majorHAnsi"/>
        </w:rPr>
        <w:t xml:space="preserve">(3-year average) </w:t>
      </w:r>
      <w:r w:rsidR="007501A2">
        <w:rPr>
          <w:rFonts w:asciiTheme="majorHAnsi" w:hAnsiTheme="majorHAnsi"/>
        </w:rPr>
        <w:t>for an annual undersupply</w:t>
      </w:r>
      <w:r w:rsidR="002B100E">
        <w:rPr>
          <w:rFonts w:asciiTheme="majorHAnsi" w:hAnsiTheme="majorHAnsi"/>
        </w:rPr>
        <w:t xml:space="preserve"> of </w:t>
      </w:r>
      <w:r w:rsidR="000B6B18">
        <w:rPr>
          <w:rFonts w:asciiTheme="majorHAnsi" w:hAnsiTheme="majorHAnsi"/>
        </w:rPr>
        <w:t>2,158</w:t>
      </w:r>
      <w:r w:rsidRPr="00744F06">
        <w:rPr>
          <w:rFonts w:asciiTheme="majorHAnsi" w:hAnsiTheme="majorHAnsi"/>
        </w:rPr>
        <w:t>.</w:t>
      </w:r>
    </w:p>
    <w:p w14:paraId="0F7AF2E7" w14:textId="456D60F5" w:rsidR="001C1787" w:rsidRPr="000B6B18" w:rsidRDefault="001C1787" w:rsidP="000B6B18">
      <w:pPr>
        <w:pStyle w:val="Heading1"/>
      </w:pPr>
      <w:r w:rsidRPr="000B6B18">
        <w:t>Student Outcomes</w:t>
      </w:r>
    </w:p>
    <w:p w14:paraId="7AC54CD9" w14:textId="102D7066" w:rsidR="001C1787" w:rsidRPr="00744F06"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44F06">
        <w:rPr>
          <w:rFonts w:asciiTheme="majorHAnsi" w:hAnsiTheme="majorHAnsi"/>
          <w:b/>
        </w:rPr>
        <w:t xml:space="preserve">Table 8. Four Employment Outcomes Metrics for Students Who Took Courses on TOP </w:t>
      </w:r>
      <w:r w:rsidR="00FB2473" w:rsidRPr="00744F06">
        <w:rPr>
          <w:rFonts w:asciiTheme="majorHAnsi" w:hAnsiTheme="majorHAnsi"/>
          <w:b/>
        </w:rPr>
        <w:t>0501</w:t>
      </w:r>
      <w:r w:rsidR="000B6B18">
        <w:rPr>
          <w:rFonts w:asciiTheme="majorHAnsi" w:hAnsiTheme="majorHAnsi"/>
          <w:b/>
        </w:rPr>
        <w:t>.</w:t>
      </w:r>
      <w:r w:rsidR="00FB2473" w:rsidRPr="00744F06">
        <w:rPr>
          <w:rFonts w:asciiTheme="majorHAnsi" w:hAnsiTheme="majorHAnsi"/>
          <w:b/>
        </w:rPr>
        <w:t>00 - Business and Commerce, General</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744F06" w14:paraId="777C7658" w14:textId="77777777" w:rsidTr="00246AC5">
        <w:trPr>
          <w:trHeight w:val="512"/>
        </w:trPr>
        <w:tc>
          <w:tcPr>
            <w:tcW w:w="3235" w:type="dxa"/>
            <w:shd w:val="clear" w:color="auto" w:fill="E5F193" w:themeFill="accent2" w:themeFillTint="66"/>
            <w:vAlign w:val="center"/>
          </w:tcPr>
          <w:p w14:paraId="7E22253A" w14:textId="77777777" w:rsidR="00246AC5" w:rsidRPr="00744F06" w:rsidRDefault="00246AC5" w:rsidP="006A3B6E">
            <w:pPr>
              <w:jc w:val="center"/>
              <w:rPr>
                <w:rFonts w:asciiTheme="majorHAnsi" w:hAnsiTheme="majorHAnsi"/>
                <w:sz w:val="20"/>
                <w:szCs w:val="20"/>
              </w:rPr>
            </w:pPr>
            <w:r w:rsidRPr="00744F06">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44F06" w:rsidRDefault="00246AC5" w:rsidP="006A3B6E">
            <w:pPr>
              <w:jc w:val="center"/>
              <w:rPr>
                <w:rFonts w:asciiTheme="majorHAnsi" w:hAnsiTheme="majorHAnsi"/>
                <w:sz w:val="20"/>
                <w:szCs w:val="20"/>
              </w:rPr>
            </w:pPr>
            <w:r w:rsidRPr="00744F06">
              <w:rPr>
                <w:rFonts w:asciiTheme="majorHAnsi" w:hAnsiTheme="majorHAnsi"/>
                <w:sz w:val="20"/>
                <w:szCs w:val="20"/>
              </w:rPr>
              <w:t xml:space="preserve">Bay </w:t>
            </w:r>
            <w:r w:rsidRPr="00744F06">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59B0C6B7" w:rsidR="00246AC5" w:rsidRPr="00744F06" w:rsidRDefault="00FB2473" w:rsidP="006A3B6E">
            <w:pPr>
              <w:jc w:val="center"/>
              <w:rPr>
                <w:rFonts w:asciiTheme="majorHAnsi" w:hAnsiTheme="majorHAnsi"/>
                <w:sz w:val="20"/>
                <w:szCs w:val="20"/>
              </w:rPr>
            </w:pPr>
            <w:r w:rsidRPr="00744F06">
              <w:rPr>
                <w:rFonts w:asciiTheme="majorHAnsi" w:hAnsiTheme="majorHAnsi"/>
                <w:sz w:val="20"/>
                <w:szCs w:val="20"/>
              </w:rPr>
              <w:t>Santa Rosa Junior College</w:t>
            </w:r>
            <w:r w:rsidR="00246AC5" w:rsidRPr="00744F06">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658B7F5B" w:rsidR="00246AC5" w:rsidRPr="00744F06" w:rsidRDefault="00246AC5" w:rsidP="006A3B6E">
            <w:pPr>
              <w:jc w:val="center"/>
              <w:rPr>
                <w:rFonts w:asciiTheme="majorHAnsi" w:hAnsiTheme="majorHAnsi"/>
                <w:sz w:val="20"/>
                <w:szCs w:val="20"/>
              </w:rPr>
            </w:pPr>
            <w:r w:rsidRPr="00744F06">
              <w:rPr>
                <w:rFonts w:asciiTheme="majorHAnsi" w:hAnsiTheme="majorHAnsi"/>
                <w:sz w:val="20"/>
                <w:szCs w:val="20"/>
              </w:rPr>
              <w:t>State (</w:t>
            </w:r>
            <w:r w:rsidR="00362815">
              <w:rPr>
                <w:rFonts w:asciiTheme="majorHAnsi" w:hAnsiTheme="majorHAnsi"/>
                <w:sz w:val="20"/>
                <w:szCs w:val="20"/>
              </w:rPr>
              <w:t xml:space="preserve">TOP </w:t>
            </w:r>
            <w:r w:rsidR="00FB2473" w:rsidRPr="00744F06">
              <w:rPr>
                <w:rFonts w:asciiTheme="majorHAnsi" w:hAnsiTheme="majorHAnsi"/>
                <w:sz w:val="20"/>
                <w:szCs w:val="20"/>
              </w:rPr>
              <w:t>0501</w:t>
            </w:r>
            <w:r w:rsidR="000B6B18">
              <w:rPr>
                <w:rFonts w:asciiTheme="majorHAnsi" w:hAnsiTheme="majorHAnsi"/>
                <w:sz w:val="20"/>
                <w:szCs w:val="20"/>
              </w:rPr>
              <w:t>.</w:t>
            </w:r>
            <w:r w:rsidR="00FB2473" w:rsidRPr="00744F06">
              <w:rPr>
                <w:rFonts w:asciiTheme="majorHAnsi" w:hAnsiTheme="majorHAnsi"/>
                <w:sz w:val="20"/>
                <w:szCs w:val="20"/>
              </w:rPr>
              <w:t>00</w:t>
            </w:r>
            <w:r w:rsidRPr="00744F06">
              <w:rPr>
                <w:rFonts w:asciiTheme="majorHAnsi" w:hAnsiTheme="majorHAnsi"/>
                <w:sz w:val="20"/>
                <w:szCs w:val="20"/>
              </w:rPr>
              <w:t>)</w:t>
            </w:r>
          </w:p>
        </w:tc>
        <w:tc>
          <w:tcPr>
            <w:tcW w:w="1080" w:type="dxa"/>
            <w:shd w:val="clear" w:color="auto" w:fill="E5F193" w:themeFill="accent2" w:themeFillTint="66"/>
            <w:vAlign w:val="center"/>
          </w:tcPr>
          <w:p w14:paraId="5F4E54E0" w14:textId="77777777" w:rsidR="00362815" w:rsidRDefault="00246AC5" w:rsidP="006A3B6E">
            <w:pPr>
              <w:jc w:val="center"/>
              <w:rPr>
                <w:rFonts w:asciiTheme="majorHAnsi" w:hAnsiTheme="majorHAnsi"/>
                <w:sz w:val="20"/>
                <w:szCs w:val="20"/>
              </w:rPr>
            </w:pPr>
            <w:r w:rsidRPr="00744F06">
              <w:rPr>
                <w:rFonts w:asciiTheme="majorHAnsi" w:hAnsiTheme="majorHAnsi"/>
                <w:sz w:val="20"/>
                <w:szCs w:val="20"/>
              </w:rPr>
              <w:t xml:space="preserve">Bay </w:t>
            </w:r>
          </w:p>
          <w:p w14:paraId="3EE77190" w14:textId="5B1AEFAA" w:rsidR="00246AC5" w:rsidRPr="00744F06" w:rsidRDefault="00246AC5" w:rsidP="006A3B6E">
            <w:pPr>
              <w:jc w:val="center"/>
              <w:rPr>
                <w:rFonts w:asciiTheme="majorHAnsi" w:hAnsiTheme="majorHAnsi"/>
                <w:sz w:val="20"/>
                <w:szCs w:val="20"/>
              </w:rPr>
            </w:pPr>
            <w:r w:rsidRPr="00744F06">
              <w:rPr>
                <w:rFonts w:asciiTheme="majorHAnsi" w:hAnsiTheme="majorHAnsi"/>
                <w:sz w:val="20"/>
                <w:szCs w:val="20"/>
              </w:rPr>
              <w:t>(</w:t>
            </w:r>
            <w:r w:rsidR="00362815">
              <w:rPr>
                <w:rFonts w:asciiTheme="majorHAnsi" w:hAnsiTheme="majorHAnsi"/>
                <w:sz w:val="20"/>
                <w:szCs w:val="20"/>
              </w:rPr>
              <w:t xml:space="preserve">TOP </w:t>
            </w:r>
            <w:r w:rsidR="00FB2473" w:rsidRPr="00744F06">
              <w:rPr>
                <w:rFonts w:asciiTheme="majorHAnsi" w:hAnsiTheme="majorHAnsi"/>
                <w:sz w:val="20"/>
                <w:szCs w:val="20"/>
              </w:rPr>
              <w:t>0501</w:t>
            </w:r>
            <w:r w:rsidR="000B6B18">
              <w:rPr>
                <w:rFonts w:asciiTheme="majorHAnsi" w:hAnsiTheme="majorHAnsi"/>
                <w:sz w:val="20"/>
                <w:szCs w:val="20"/>
              </w:rPr>
              <w:t>.</w:t>
            </w:r>
            <w:r w:rsidR="00FB2473" w:rsidRPr="00744F06">
              <w:rPr>
                <w:rFonts w:asciiTheme="majorHAnsi" w:hAnsiTheme="majorHAnsi"/>
                <w:sz w:val="20"/>
                <w:szCs w:val="20"/>
              </w:rPr>
              <w:t>00</w:t>
            </w:r>
            <w:r w:rsidRPr="00744F06">
              <w:rPr>
                <w:rFonts w:asciiTheme="majorHAnsi" w:hAnsiTheme="majorHAnsi"/>
                <w:sz w:val="20"/>
                <w:szCs w:val="20"/>
              </w:rPr>
              <w:t>)</w:t>
            </w:r>
          </w:p>
        </w:tc>
        <w:tc>
          <w:tcPr>
            <w:tcW w:w="1080" w:type="dxa"/>
            <w:shd w:val="clear" w:color="auto" w:fill="E5F193" w:themeFill="accent2" w:themeFillTint="66"/>
            <w:vAlign w:val="center"/>
          </w:tcPr>
          <w:p w14:paraId="4FFC7D8C" w14:textId="336921E1" w:rsidR="00246AC5" w:rsidRPr="00744F06" w:rsidRDefault="00FB2473" w:rsidP="006A3B6E">
            <w:pPr>
              <w:jc w:val="center"/>
              <w:rPr>
                <w:rFonts w:asciiTheme="majorHAnsi" w:hAnsiTheme="majorHAnsi"/>
                <w:sz w:val="20"/>
                <w:szCs w:val="20"/>
              </w:rPr>
            </w:pPr>
            <w:r w:rsidRPr="00744F06">
              <w:rPr>
                <w:rFonts w:asciiTheme="majorHAnsi" w:hAnsiTheme="majorHAnsi"/>
                <w:sz w:val="20"/>
                <w:szCs w:val="20"/>
              </w:rPr>
              <w:t>North Bay</w:t>
            </w:r>
            <w:r w:rsidR="00246AC5" w:rsidRPr="00744F06">
              <w:rPr>
                <w:rFonts w:asciiTheme="majorHAnsi" w:hAnsiTheme="majorHAnsi"/>
                <w:sz w:val="20"/>
                <w:szCs w:val="20"/>
              </w:rPr>
              <w:t xml:space="preserve"> (</w:t>
            </w:r>
            <w:r w:rsidR="00362815">
              <w:rPr>
                <w:rFonts w:asciiTheme="majorHAnsi" w:hAnsiTheme="majorHAnsi"/>
                <w:sz w:val="20"/>
                <w:szCs w:val="20"/>
              </w:rPr>
              <w:t xml:space="preserve">TOP </w:t>
            </w:r>
            <w:r w:rsidRPr="00744F06">
              <w:rPr>
                <w:rFonts w:asciiTheme="majorHAnsi" w:hAnsiTheme="majorHAnsi"/>
                <w:sz w:val="20"/>
                <w:szCs w:val="20"/>
              </w:rPr>
              <w:t>0501</w:t>
            </w:r>
            <w:r w:rsidR="000B6B18">
              <w:rPr>
                <w:rFonts w:asciiTheme="majorHAnsi" w:hAnsiTheme="majorHAnsi"/>
                <w:sz w:val="20"/>
                <w:szCs w:val="20"/>
              </w:rPr>
              <w:t>.</w:t>
            </w:r>
            <w:r w:rsidRPr="00744F06">
              <w:rPr>
                <w:rFonts w:asciiTheme="majorHAnsi" w:hAnsiTheme="majorHAnsi"/>
                <w:sz w:val="20"/>
                <w:szCs w:val="20"/>
              </w:rPr>
              <w:t>00</w:t>
            </w:r>
            <w:r w:rsidR="00246AC5" w:rsidRPr="00744F06">
              <w:rPr>
                <w:rFonts w:asciiTheme="majorHAnsi" w:hAnsiTheme="majorHAnsi"/>
                <w:sz w:val="20"/>
                <w:szCs w:val="20"/>
              </w:rPr>
              <w:t>)</w:t>
            </w:r>
          </w:p>
        </w:tc>
        <w:tc>
          <w:tcPr>
            <w:tcW w:w="1080" w:type="dxa"/>
            <w:shd w:val="clear" w:color="auto" w:fill="E5F193" w:themeFill="accent2" w:themeFillTint="66"/>
            <w:vAlign w:val="center"/>
          </w:tcPr>
          <w:p w14:paraId="77E345FE" w14:textId="63457566" w:rsidR="00246AC5" w:rsidRPr="00744F06" w:rsidRDefault="00FB2473" w:rsidP="006A3B6E">
            <w:pPr>
              <w:jc w:val="center"/>
              <w:rPr>
                <w:rFonts w:asciiTheme="majorHAnsi" w:hAnsiTheme="majorHAnsi"/>
                <w:sz w:val="20"/>
                <w:szCs w:val="20"/>
              </w:rPr>
            </w:pPr>
            <w:r w:rsidRPr="00744F06">
              <w:rPr>
                <w:rFonts w:asciiTheme="majorHAnsi" w:hAnsiTheme="majorHAnsi"/>
                <w:sz w:val="20"/>
                <w:szCs w:val="20"/>
              </w:rPr>
              <w:t>Santa Rosa Junior College</w:t>
            </w:r>
            <w:r w:rsidR="00246AC5" w:rsidRPr="00744F06">
              <w:rPr>
                <w:rFonts w:asciiTheme="majorHAnsi" w:hAnsiTheme="majorHAnsi"/>
                <w:sz w:val="20"/>
                <w:szCs w:val="20"/>
              </w:rPr>
              <w:t xml:space="preserve"> (</w:t>
            </w:r>
            <w:r w:rsidR="00362815">
              <w:rPr>
                <w:rFonts w:asciiTheme="majorHAnsi" w:hAnsiTheme="majorHAnsi"/>
                <w:sz w:val="20"/>
                <w:szCs w:val="20"/>
              </w:rPr>
              <w:t xml:space="preserve">TOP </w:t>
            </w:r>
            <w:r w:rsidRPr="00744F06">
              <w:rPr>
                <w:rFonts w:asciiTheme="majorHAnsi" w:hAnsiTheme="majorHAnsi"/>
                <w:sz w:val="20"/>
                <w:szCs w:val="20"/>
              </w:rPr>
              <w:t>0501</w:t>
            </w:r>
            <w:r w:rsidR="000B6B18">
              <w:rPr>
                <w:rFonts w:asciiTheme="majorHAnsi" w:hAnsiTheme="majorHAnsi"/>
                <w:sz w:val="20"/>
                <w:szCs w:val="20"/>
              </w:rPr>
              <w:t>.</w:t>
            </w:r>
            <w:r w:rsidRPr="00744F06">
              <w:rPr>
                <w:rFonts w:asciiTheme="majorHAnsi" w:hAnsiTheme="majorHAnsi"/>
                <w:sz w:val="20"/>
                <w:szCs w:val="20"/>
              </w:rPr>
              <w:t>00</w:t>
            </w:r>
            <w:r w:rsidR="00246AC5" w:rsidRPr="00744F06">
              <w:rPr>
                <w:rFonts w:asciiTheme="majorHAnsi" w:hAnsiTheme="majorHAnsi"/>
                <w:sz w:val="20"/>
                <w:szCs w:val="20"/>
              </w:rPr>
              <w:t>)</w:t>
            </w:r>
          </w:p>
        </w:tc>
      </w:tr>
      <w:tr w:rsidR="00C26341" w:rsidRPr="00744F06" w14:paraId="0351AAE9" w14:textId="77777777" w:rsidTr="00246AC5">
        <w:trPr>
          <w:trHeight w:val="521"/>
        </w:trPr>
        <w:tc>
          <w:tcPr>
            <w:tcW w:w="3235" w:type="dxa"/>
            <w:vAlign w:val="center"/>
          </w:tcPr>
          <w:p w14:paraId="7CD4F91D" w14:textId="77777777" w:rsidR="00C26341" w:rsidRPr="00744F06" w:rsidRDefault="00C26341" w:rsidP="00C26341">
            <w:pPr>
              <w:rPr>
                <w:rFonts w:asciiTheme="majorHAnsi" w:hAnsiTheme="majorHAnsi"/>
                <w:sz w:val="20"/>
                <w:szCs w:val="20"/>
              </w:rPr>
            </w:pPr>
            <w:r w:rsidRPr="00744F06">
              <w:rPr>
                <w:rFonts w:asciiTheme="majorHAnsi" w:hAnsiTheme="majorHAnsi"/>
                <w:sz w:val="20"/>
                <w:szCs w:val="20"/>
              </w:rPr>
              <w:t>% Employed Four Quarters After Exit</w:t>
            </w:r>
          </w:p>
        </w:tc>
        <w:tc>
          <w:tcPr>
            <w:tcW w:w="1080" w:type="dxa"/>
            <w:vAlign w:val="center"/>
          </w:tcPr>
          <w:p w14:paraId="1165C426" w14:textId="0AAA4C3C"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74%</w:t>
            </w:r>
          </w:p>
        </w:tc>
        <w:tc>
          <w:tcPr>
            <w:tcW w:w="1080" w:type="dxa"/>
            <w:vAlign w:val="center"/>
          </w:tcPr>
          <w:p w14:paraId="0822ADF7" w14:textId="0E0EE8E8"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76%</w:t>
            </w:r>
          </w:p>
        </w:tc>
        <w:tc>
          <w:tcPr>
            <w:tcW w:w="1080" w:type="dxa"/>
            <w:vAlign w:val="center"/>
          </w:tcPr>
          <w:p w14:paraId="35788D23" w14:textId="1F2AF5C6"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64%</w:t>
            </w:r>
          </w:p>
        </w:tc>
        <w:tc>
          <w:tcPr>
            <w:tcW w:w="1080" w:type="dxa"/>
            <w:vAlign w:val="center"/>
          </w:tcPr>
          <w:p w14:paraId="6CCB383A" w14:textId="4C902AC4"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70%</w:t>
            </w:r>
          </w:p>
        </w:tc>
        <w:tc>
          <w:tcPr>
            <w:tcW w:w="1080" w:type="dxa"/>
            <w:vAlign w:val="center"/>
          </w:tcPr>
          <w:p w14:paraId="4B38F1F8" w14:textId="26AAC001"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67%</w:t>
            </w:r>
          </w:p>
        </w:tc>
        <w:tc>
          <w:tcPr>
            <w:tcW w:w="1080" w:type="dxa"/>
            <w:vAlign w:val="center"/>
          </w:tcPr>
          <w:p w14:paraId="62A79C52" w14:textId="51D8DFC6"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73%</w:t>
            </w:r>
          </w:p>
        </w:tc>
      </w:tr>
      <w:tr w:rsidR="00C26341" w:rsidRPr="00744F06" w14:paraId="6BD6BFA8" w14:textId="77777777" w:rsidTr="00246AC5">
        <w:trPr>
          <w:trHeight w:val="530"/>
        </w:trPr>
        <w:tc>
          <w:tcPr>
            <w:tcW w:w="3235" w:type="dxa"/>
            <w:vAlign w:val="center"/>
          </w:tcPr>
          <w:p w14:paraId="6F16600B" w14:textId="77FF0C94" w:rsidR="00C26341" w:rsidRPr="00744F06" w:rsidRDefault="00C26341" w:rsidP="00C26341">
            <w:pPr>
              <w:rPr>
                <w:rFonts w:asciiTheme="majorHAnsi" w:hAnsiTheme="majorHAnsi"/>
                <w:sz w:val="20"/>
                <w:szCs w:val="20"/>
              </w:rPr>
            </w:pPr>
            <w:r w:rsidRPr="00744F06">
              <w:rPr>
                <w:rFonts w:asciiTheme="majorHAnsi" w:hAnsiTheme="majorHAnsi"/>
                <w:sz w:val="20"/>
                <w:szCs w:val="20"/>
              </w:rPr>
              <w:t>Median Quarterly Earnings Two Quarters After Exit</w:t>
            </w:r>
          </w:p>
        </w:tc>
        <w:tc>
          <w:tcPr>
            <w:tcW w:w="1080" w:type="dxa"/>
            <w:vAlign w:val="center"/>
          </w:tcPr>
          <w:p w14:paraId="486F7711" w14:textId="76CB76B6"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$10,550</w:t>
            </w:r>
          </w:p>
        </w:tc>
        <w:tc>
          <w:tcPr>
            <w:tcW w:w="1080" w:type="dxa"/>
            <w:vAlign w:val="center"/>
          </w:tcPr>
          <w:p w14:paraId="77379553" w14:textId="6D09B809"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$20,775</w:t>
            </w:r>
          </w:p>
        </w:tc>
        <w:tc>
          <w:tcPr>
            <w:tcW w:w="1080" w:type="dxa"/>
            <w:vAlign w:val="center"/>
          </w:tcPr>
          <w:p w14:paraId="2A687C4D" w14:textId="599AD739"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$16,445</w:t>
            </w:r>
          </w:p>
        </w:tc>
        <w:tc>
          <w:tcPr>
            <w:tcW w:w="1080" w:type="dxa"/>
            <w:vAlign w:val="center"/>
          </w:tcPr>
          <w:p w14:paraId="0575663A" w14:textId="22C8FD92"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$17,966</w:t>
            </w:r>
          </w:p>
        </w:tc>
        <w:tc>
          <w:tcPr>
            <w:tcW w:w="1080" w:type="dxa"/>
            <w:vAlign w:val="center"/>
          </w:tcPr>
          <w:p w14:paraId="03DF60CB" w14:textId="0CAFEDA6"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$16,812</w:t>
            </w:r>
          </w:p>
        </w:tc>
        <w:tc>
          <w:tcPr>
            <w:tcW w:w="1080" w:type="dxa"/>
            <w:vAlign w:val="center"/>
          </w:tcPr>
          <w:p w14:paraId="2B90F52F" w14:textId="2BC5EDCE"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$16,107</w:t>
            </w:r>
          </w:p>
        </w:tc>
      </w:tr>
      <w:tr w:rsidR="00C26341" w:rsidRPr="00744F06" w14:paraId="11526555" w14:textId="77777777" w:rsidTr="00246AC5">
        <w:trPr>
          <w:trHeight w:val="530"/>
        </w:trPr>
        <w:tc>
          <w:tcPr>
            <w:tcW w:w="3235" w:type="dxa"/>
            <w:vAlign w:val="center"/>
          </w:tcPr>
          <w:p w14:paraId="28837D34" w14:textId="77777777" w:rsidR="00C26341" w:rsidRPr="00744F06" w:rsidRDefault="00C26341" w:rsidP="00C26341">
            <w:pPr>
              <w:rPr>
                <w:rFonts w:asciiTheme="majorHAnsi" w:hAnsiTheme="majorHAnsi"/>
                <w:sz w:val="20"/>
                <w:szCs w:val="20"/>
              </w:rPr>
            </w:pPr>
            <w:r w:rsidRPr="00744F06">
              <w:rPr>
                <w:rFonts w:asciiTheme="majorHAnsi" w:hAnsiTheme="majorHAnsi"/>
                <w:sz w:val="20"/>
                <w:szCs w:val="20"/>
              </w:rPr>
              <w:t>Median % Change in Earnings</w:t>
            </w:r>
          </w:p>
        </w:tc>
        <w:tc>
          <w:tcPr>
            <w:tcW w:w="1080" w:type="dxa"/>
            <w:vAlign w:val="center"/>
          </w:tcPr>
          <w:p w14:paraId="57670064" w14:textId="79B7070D"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46%</w:t>
            </w:r>
          </w:p>
        </w:tc>
        <w:tc>
          <w:tcPr>
            <w:tcW w:w="1080" w:type="dxa"/>
            <w:vAlign w:val="center"/>
          </w:tcPr>
          <w:p w14:paraId="2586E7A1" w14:textId="28E63479"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50%</w:t>
            </w:r>
          </w:p>
        </w:tc>
        <w:tc>
          <w:tcPr>
            <w:tcW w:w="1080" w:type="dxa"/>
            <w:vAlign w:val="center"/>
          </w:tcPr>
          <w:p w14:paraId="4370C329" w14:textId="30C3A3C5"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49%</w:t>
            </w:r>
          </w:p>
        </w:tc>
        <w:tc>
          <w:tcPr>
            <w:tcW w:w="1080" w:type="dxa"/>
            <w:vAlign w:val="center"/>
          </w:tcPr>
          <w:p w14:paraId="57FBD429" w14:textId="23B197A8"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52%</w:t>
            </w:r>
          </w:p>
        </w:tc>
        <w:tc>
          <w:tcPr>
            <w:tcW w:w="1080" w:type="dxa"/>
            <w:vAlign w:val="center"/>
          </w:tcPr>
          <w:p w14:paraId="730701AF" w14:textId="6CBFFA4C"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50%</w:t>
            </w:r>
          </w:p>
        </w:tc>
        <w:tc>
          <w:tcPr>
            <w:tcW w:w="1080" w:type="dxa"/>
            <w:vAlign w:val="center"/>
          </w:tcPr>
          <w:p w14:paraId="6ED879C7" w14:textId="1D3D51C5"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55%</w:t>
            </w:r>
          </w:p>
        </w:tc>
      </w:tr>
      <w:tr w:rsidR="00C26341" w:rsidRPr="00744F06" w14:paraId="493533F6" w14:textId="77777777" w:rsidTr="00246AC5">
        <w:trPr>
          <w:trHeight w:val="503"/>
        </w:trPr>
        <w:tc>
          <w:tcPr>
            <w:tcW w:w="3235" w:type="dxa"/>
            <w:vAlign w:val="center"/>
          </w:tcPr>
          <w:p w14:paraId="210632D1" w14:textId="77777777" w:rsidR="00C26341" w:rsidRPr="00744F06" w:rsidRDefault="00C26341" w:rsidP="00C26341">
            <w:pPr>
              <w:rPr>
                <w:rFonts w:asciiTheme="majorHAnsi" w:hAnsiTheme="majorHAnsi"/>
                <w:sz w:val="20"/>
                <w:szCs w:val="20"/>
              </w:rPr>
            </w:pPr>
            <w:r w:rsidRPr="00744F06">
              <w:rPr>
                <w:rFonts w:asciiTheme="majorHAnsi" w:hAnsiTheme="majorHAnsi"/>
                <w:sz w:val="20"/>
                <w:szCs w:val="20"/>
              </w:rPr>
              <w:t>% of Students Earning a Living Wage</w:t>
            </w:r>
          </w:p>
        </w:tc>
        <w:tc>
          <w:tcPr>
            <w:tcW w:w="1080" w:type="dxa"/>
            <w:vAlign w:val="center"/>
          </w:tcPr>
          <w:p w14:paraId="05D8339A" w14:textId="11753E55"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63%</w:t>
            </w:r>
          </w:p>
        </w:tc>
        <w:tc>
          <w:tcPr>
            <w:tcW w:w="1080" w:type="dxa"/>
            <w:vAlign w:val="center"/>
          </w:tcPr>
          <w:p w14:paraId="52404CD9" w14:textId="2277BB88" w:rsidR="00C26341" w:rsidRPr="00744F06" w:rsidRDefault="00C26341" w:rsidP="00C26341">
            <w:pPr>
              <w:jc w:val="center"/>
              <w:rPr>
                <w:rFonts w:asciiTheme="majorHAnsi" w:hAnsiTheme="majorHAnsi"/>
                <w:sz w:val="21"/>
                <w:szCs w:val="21"/>
              </w:rPr>
            </w:pPr>
            <w:r w:rsidRPr="00744F06">
              <w:rPr>
                <w:rFonts w:asciiTheme="majorHAnsi" w:hAnsiTheme="majorHAnsi"/>
                <w:sz w:val="21"/>
                <w:szCs w:val="21"/>
              </w:rPr>
              <w:t>62%</w:t>
            </w:r>
          </w:p>
        </w:tc>
        <w:tc>
          <w:tcPr>
            <w:tcW w:w="1080" w:type="dxa"/>
            <w:vAlign w:val="center"/>
          </w:tcPr>
          <w:p w14:paraId="07D0F9A0" w14:textId="1032DB95"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53%</w:t>
            </w:r>
          </w:p>
        </w:tc>
        <w:tc>
          <w:tcPr>
            <w:tcW w:w="1080" w:type="dxa"/>
            <w:vAlign w:val="center"/>
          </w:tcPr>
          <w:p w14:paraId="77052BF7" w14:textId="44F3F3A0"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58%</w:t>
            </w:r>
          </w:p>
        </w:tc>
        <w:tc>
          <w:tcPr>
            <w:tcW w:w="1080" w:type="dxa"/>
            <w:vAlign w:val="center"/>
          </w:tcPr>
          <w:p w14:paraId="1C748F74" w14:textId="51E387B1"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48%</w:t>
            </w:r>
          </w:p>
        </w:tc>
        <w:tc>
          <w:tcPr>
            <w:tcW w:w="1080" w:type="dxa"/>
            <w:vAlign w:val="center"/>
          </w:tcPr>
          <w:p w14:paraId="3EB01E32" w14:textId="07BA830B" w:rsidR="00C26341" w:rsidRPr="00744F06" w:rsidRDefault="007B6BDF" w:rsidP="00C26341">
            <w:pPr>
              <w:jc w:val="center"/>
              <w:rPr>
                <w:rFonts w:asciiTheme="majorHAnsi" w:hAnsiTheme="majorHAnsi"/>
                <w:sz w:val="21"/>
                <w:szCs w:val="21"/>
              </w:rPr>
            </w:pPr>
            <w:r w:rsidRPr="00744F06">
              <w:rPr>
                <w:rFonts w:asciiTheme="majorHAnsi" w:hAnsiTheme="majorHAnsi"/>
                <w:sz w:val="21"/>
                <w:szCs w:val="21"/>
              </w:rPr>
              <w:t>49%</w:t>
            </w:r>
          </w:p>
        </w:tc>
      </w:tr>
    </w:tbl>
    <w:p w14:paraId="19173C56" w14:textId="5B9E733A" w:rsidR="001C1787" w:rsidRPr="00744F06" w:rsidRDefault="001C1787" w:rsidP="001C1787">
      <w:pPr>
        <w:spacing w:after="0"/>
        <w:rPr>
          <w:rFonts w:asciiTheme="majorHAnsi" w:hAnsiTheme="majorHAnsi"/>
          <w:i/>
          <w:sz w:val="20"/>
          <w:szCs w:val="20"/>
        </w:rPr>
      </w:pPr>
      <w:r w:rsidRPr="00744F06">
        <w:rPr>
          <w:rFonts w:asciiTheme="majorHAnsi" w:hAnsiTheme="majorHAnsi"/>
          <w:i/>
          <w:sz w:val="20"/>
          <w:szCs w:val="20"/>
        </w:rPr>
        <w:t xml:space="preserve">Source: </w:t>
      </w:r>
      <w:proofErr w:type="spellStart"/>
      <w:r w:rsidRPr="00744F06">
        <w:rPr>
          <w:rFonts w:asciiTheme="majorHAnsi" w:hAnsiTheme="majorHAnsi"/>
          <w:i/>
          <w:sz w:val="20"/>
          <w:szCs w:val="20"/>
        </w:rPr>
        <w:t>Launchboard</w:t>
      </w:r>
      <w:proofErr w:type="spellEnd"/>
      <w:r w:rsidRPr="00744F06">
        <w:rPr>
          <w:rFonts w:asciiTheme="majorHAnsi" w:hAnsiTheme="majorHAnsi"/>
          <w:i/>
          <w:sz w:val="20"/>
          <w:szCs w:val="20"/>
        </w:rPr>
        <w:t xml:space="preserve"> </w:t>
      </w:r>
      <w:r w:rsidR="00F52574" w:rsidRPr="00744F06">
        <w:rPr>
          <w:rFonts w:asciiTheme="majorHAnsi" w:hAnsiTheme="majorHAnsi"/>
          <w:i/>
          <w:sz w:val="20"/>
          <w:szCs w:val="20"/>
        </w:rPr>
        <w:t xml:space="preserve">Pipeline </w:t>
      </w:r>
      <w:r w:rsidRPr="00744F06">
        <w:rPr>
          <w:rFonts w:asciiTheme="majorHAnsi" w:hAnsiTheme="majorHAnsi"/>
          <w:i/>
          <w:sz w:val="20"/>
          <w:szCs w:val="20"/>
        </w:rPr>
        <w:t xml:space="preserve">(version available on </w:t>
      </w:r>
      <w:r w:rsidR="007B6BDF" w:rsidRPr="00744F06">
        <w:rPr>
          <w:rFonts w:asciiTheme="majorHAnsi" w:hAnsiTheme="majorHAnsi"/>
          <w:i/>
          <w:sz w:val="20"/>
          <w:szCs w:val="20"/>
        </w:rPr>
        <w:t>2/6</w:t>
      </w:r>
      <w:r w:rsidR="008A2555" w:rsidRPr="00744F06">
        <w:rPr>
          <w:rFonts w:asciiTheme="majorHAnsi" w:hAnsiTheme="majorHAnsi"/>
          <w:i/>
          <w:sz w:val="20"/>
          <w:szCs w:val="20"/>
        </w:rPr>
        <w:t>/19</w:t>
      </w:r>
      <w:r w:rsidRPr="00744F06">
        <w:rPr>
          <w:rFonts w:asciiTheme="majorHAnsi" w:hAnsiTheme="majorHAnsi"/>
          <w:i/>
          <w:sz w:val="20"/>
          <w:szCs w:val="20"/>
        </w:rPr>
        <w:t>)</w:t>
      </w:r>
    </w:p>
    <w:p w14:paraId="2B726C29" w14:textId="29B5C7D1" w:rsidR="001C1787" w:rsidRPr="00744F06" w:rsidRDefault="00362815" w:rsidP="001C1787">
      <w:pPr>
        <w:pStyle w:val="Heading1"/>
      </w:pPr>
      <w:r>
        <w:lastRenderedPageBreak/>
        <w:t>Skills, Certifications</w:t>
      </w:r>
      <w:r w:rsidR="001C1787" w:rsidRPr="00744F06">
        <w:t xml:space="preserve"> and Education</w:t>
      </w:r>
    </w:p>
    <w:p w14:paraId="5FAC2E38" w14:textId="3DBF6070" w:rsidR="001C1787" w:rsidRPr="00744F06" w:rsidRDefault="001C1787" w:rsidP="001C1787">
      <w:pPr>
        <w:pStyle w:val="NoSpacing"/>
        <w:spacing w:after="60"/>
        <w:rPr>
          <w:rFonts w:asciiTheme="majorHAnsi" w:hAnsiTheme="majorHAnsi"/>
          <w:b/>
          <w:sz w:val="21"/>
          <w:szCs w:val="21"/>
        </w:rPr>
      </w:pPr>
      <w:r w:rsidRPr="00744F06">
        <w:rPr>
          <w:rFonts w:asciiTheme="majorHAnsi" w:hAnsiTheme="majorHAnsi"/>
          <w:b/>
        </w:rPr>
        <w:t xml:space="preserve">Table 9. Top Skills for </w:t>
      </w:r>
      <w:r w:rsidR="00FB2473" w:rsidRPr="00744F06">
        <w:rPr>
          <w:rFonts w:asciiTheme="majorHAnsi" w:hAnsiTheme="majorHAnsi"/>
          <w:b/>
        </w:rPr>
        <w:t>Account Clerk and Payroll</w:t>
      </w:r>
      <w:r w:rsidR="004F3477" w:rsidRPr="00744F06">
        <w:rPr>
          <w:rFonts w:asciiTheme="majorHAnsi" w:hAnsiTheme="majorHAnsi"/>
          <w:b/>
        </w:rPr>
        <w:t xml:space="preserve"> </w:t>
      </w:r>
      <w:r w:rsidRPr="00744F06">
        <w:rPr>
          <w:rFonts w:asciiTheme="majorHAnsi" w:hAnsiTheme="majorHAnsi"/>
          <w:b/>
        </w:rPr>
        <w:t>Occupations in Bay Region (</w:t>
      </w:r>
      <w:r w:rsidR="00FB2473" w:rsidRPr="00744F06">
        <w:rPr>
          <w:rFonts w:asciiTheme="majorHAnsi" w:hAnsiTheme="majorHAnsi"/>
          <w:b/>
        </w:rPr>
        <w:t>Feb 2018 - Jan 2018</w:t>
      </w:r>
      <w:r w:rsidRPr="00744F06">
        <w:rPr>
          <w:rFonts w:asciiTheme="majorHAnsi" w:hAnsiTheme="majorHAnsi"/>
          <w:b/>
        </w:rPr>
        <w:t>)</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700"/>
        <w:gridCol w:w="900"/>
      </w:tblGrid>
      <w:tr w:rsidR="001C1787" w:rsidRPr="00744F06" w14:paraId="6938E368" w14:textId="77777777" w:rsidTr="00F421A3">
        <w:trPr>
          <w:trHeight w:val="278"/>
        </w:trPr>
        <w:tc>
          <w:tcPr>
            <w:tcW w:w="2340" w:type="dxa"/>
            <w:shd w:val="clear" w:color="auto" w:fill="E5F193" w:themeFill="accent2" w:themeFillTint="66"/>
            <w:vAlign w:val="center"/>
          </w:tcPr>
          <w:p w14:paraId="6B760590" w14:textId="77777777" w:rsidR="001C1787" w:rsidRPr="00744F06" w:rsidRDefault="001C1787" w:rsidP="006A3B6E">
            <w:pPr>
              <w:spacing w:line="240" w:lineRule="auto"/>
              <w:contextualSpacing/>
              <w:rPr>
                <w:rFonts w:asciiTheme="majorHAnsi" w:hAnsiTheme="majorHAnsi"/>
                <w:sz w:val="21"/>
                <w:szCs w:val="21"/>
              </w:rPr>
            </w:pPr>
            <w:r w:rsidRPr="00744F06">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744F06" w:rsidRDefault="001C1787" w:rsidP="006A3B6E">
            <w:pPr>
              <w:spacing w:line="240" w:lineRule="auto"/>
              <w:contextualSpacing/>
              <w:jc w:val="center"/>
              <w:rPr>
                <w:rFonts w:asciiTheme="majorHAnsi" w:hAnsiTheme="majorHAnsi"/>
                <w:sz w:val="21"/>
                <w:szCs w:val="21"/>
              </w:rPr>
            </w:pPr>
            <w:r w:rsidRPr="00744F06">
              <w:rPr>
                <w:rFonts w:asciiTheme="majorHAnsi" w:hAnsiTheme="majorHAnsi"/>
                <w:sz w:val="21"/>
                <w:szCs w:val="21"/>
              </w:rPr>
              <w:t>Postings</w:t>
            </w:r>
          </w:p>
        </w:tc>
        <w:tc>
          <w:tcPr>
            <w:tcW w:w="2605" w:type="dxa"/>
            <w:shd w:val="clear" w:color="auto" w:fill="E5F193" w:themeFill="accent2" w:themeFillTint="66"/>
            <w:vAlign w:val="center"/>
          </w:tcPr>
          <w:p w14:paraId="5498EF8F" w14:textId="77777777" w:rsidR="001C1787" w:rsidRPr="00744F06" w:rsidRDefault="001C1787" w:rsidP="006A3B6E">
            <w:pPr>
              <w:spacing w:after="0" w:line="240" w:lineRule="auto"/>
              <w:contextualSpacing/>
              <w:rPr>
                <w:rFonts w:asciiTheme="majorHAnsi" w:eastAsia="Times New Roman" w:hAnsiTheme="majorHAnsi"/>
                <w:sz w:val="21"/>
                <w:szCs w:val="21"/>
              </w:rPr>
            </w:pPr>
            <w:r w:rsidRPr="00744F06">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744F06" w:rsidRDefault="001C1787" w:rsidP="006A3B6E">
            <w:pPr>
              <w:spacing w:after="0" w:line="240" w:lineRule="auto"/>
              <w:contextualSpacing/>
              <w:jc w:val="center"/>
              <w:rPr>
                <w:rFonts w:asciiTheme="majorHAnsi" w:eastAsia="Times New Roman" w:hAnsiTheme="majorHAnsi"/>
                <w:sz w:val="21"/>
                <w:szCs w:val="21"/>
              </w:rPr>
            </w:pPr>
            <w:r w:rsidRPr="00744F06">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744F06" w:rsidRDefault="001C1787" w:rsidP="006A3B6E">
            <w:pPr>
              <w:spacing w:after="0" w:line="240" w:lineRule="auto"/>
              <w:contextualSpacing/>
              <w:rPr>
                <w:rFonts w:asciiTheme="majorHAnsi" w:hAnsiTheme="majorHAnsi"/>
                <w:sz w:val="21"/>
                <w:szCs w:val="21"/>
              </w:rPr>
            </w:pPr>
            <w:r w:rsidRPr="00744F06">
              <w:rPr>
                <w:rFonts w:asciiTheme="majorHAnsi" w:hAnsiTheme="majorHAnsi"/>
                <w:sz w:val="21"/>
                <w:szCs w:val="21"/>
              </w:rPr>
              <w:t>Skill</w:t>
            </w:r>
          </w:p>
        </w:tc>
        <w:tc>
          <w:tcPr>
            <w:tcW w:w="900" w:type="dxa"/>
            <w:shd w:val="clear" w:color="auto" w:fill="E5F193" w:themeFill="accent2" w:themeFillTint="66"/>
            <w:vAlign w:val="center"/>
          </w:tcPr>
          <w:p w14:paraId="0318CB38" w14:textId="77777777" w:rsidR="001C1787" w:rsidRPr="00744F06" w:rsidRDefault="001C1787" w:rsidP="006A3B6E">
            <w:pPr>
              <w:spacing w:after="0" w:line="240" w:lineRule="auto"/>
              <w:contextualSpacing/>
              <w:jc w:val="center"/>
              <w:rPr>
                <w:rFonts w:asciiTheme="majorHAnsi" w:hAnsiTheme="majorHAnsi"/>
                <w:sz w:val="21"/>
                <w:szCs w:val="21"/>
              </w:rPr>
            </w:pPr>
            <w:r w:rsidRPr="00744F06">
              <w:rPr>
                <w:rFonts w:asciiTheme="majorHAnsi" w:hAnsiTheme="majorHAnsi"/>
                <w:sz w:val="21"/>
                <w:szCs w:val="21"/>
              </w:rPr>
              <w:t>Postings</w:t>
            </w:r>
          </w:p>
        </w:tc>
      </w:tr>
      <w:tr w:rsidR="00F421A3" w:rsidRPr="00744F06" w14:paraId="25D331DD" w14:textId="77777777" w:rsidTr="00F421A3">
        <w:trPr>
          <w:trHeight w:val="233"/>
        </w:trPr>
        <w:tc>
          <w:tcPr>
            <w:tcW w:w="2340" w:type="dxa"/>
            <w:vAlign w:val="bottom"/>
          </w:tcPr>
          <w:p w14:paraId="4678F23D" w14:textId="01958530"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Accounting</w:t>
            </w:r>
          </w:p>
        </w:tc>
        <w:tc>
          <w:tcPr>
            <w:tcW w:w="900" w:type="dxa"/>
            <w:vAlign w:val="bottom"/>
          </w:tcPr>
          <w:p w14:paraId="28F1D665" w14:textId="4087D2D0"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10,565</w:t>
            </w:r>
          </w:p>
        </w:tc>
        <w:tc>
          <w:tcPr>
            <w:tcW w:w="2605" w:type="dxa"/>
            <w:shd w:val="clear" w:color="auto" w:fill="auto"/>
            <w:vAlign w:val="bottom"/>
          </w:tcPr>
          <w:p w14:paraId="60BA9810" w14:textId="19399855" w:rsidR="00F421A3" w:rsidRPr="00744F06" w:rsidRDefault="00F421A3" w:rsidP="00F421A3">
            <w:pPr>
              <w:spacing w:after="0" w:line="240" w:lineRule="auto"/>
              <w:contextualSpacing/>
              <w:rPr>
                <w:rFonts w:asciiTheme="majorHAnsi" w:eastAsia="Times New Roman" w:hAnsiTheme="majorHAnsi"/>
                <w:sz w:val="21"/>
                <w:szCs w:val="21"/>
              </w:rPr>
            </w:pPr>
            <w:r w:rsidRPr="00744F06">
              <w:rPr>
                <w:rFonts w:asciiTheme="majorHAnsi" w:hAnsiTheme="majorHAnsi" w:cs="Calibri"/>
              </w:rPr>
              <w:t>Expense Reports</w:t>
            </w:r>
          </w:p>
        </w:tc>
        <w:tc>
          <w:tcPr>
            <w:tcW w:w="900" w:type="dxa"/>
            <w:shd w:val="clear" w:color="auto" w:fill="auto"/>
            <w:vAlign w:val="bottom"/>
          </w:tcPr>
          <w:p w14:paraId="71688091" w14:textId="745A48E2" w:rsidR="00F421A3" w:rsidRPr="00744F06" w:rsidRDefault="00F421A3" w:rsidP="00F421A3">
            <w:pPr>
              <w:spacing w:after="0" w:line="240" w:lineRule="auto"/>
              <w:contextualSpacing/>
              <w:jc w:val="center"/>
              <w:rPr>
                <w:rFonts w:asciiTheme="majorHAnsi" w:eastAsia="Times New Roman" w:hAnsiTheme="majorHAnsi"/>
                <w:sz w:val="21"/>
                <w:szCs w:val="21"/>
              </w:rPr>
            </w:pPr>
            <w:r w:rsidRPr="00744F06">
              <w:rPr>
                <w:rFonts w:asciiTheme="majorHAnsi" w:hAnsiTheme="majorHAnsi" w:cs="Calibri"/>
              </w:rPr>
              <w:t>2,001</w:t>
            </w:r>
          </w:p>
        </w:tc>
        <w:tc>
          <w:tcPr>
            <w:tcW w:w="2700" w:type="dxa"/>
            <w:vAlign w:val="bottom"/>
          </w:tcPr>
          <w:p w14:paraId="511923F3" w14:textId="0E07D0DA"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Mail Sorting</w:t>
            </w:r>
          </w:p>
        </w:tc>
        <w:tc>
          <w:tcPr>
            <w:tcW w:w="900" w:type="dxa"/>
            <w:vAlign w:val="bottom"/>
          </w:tcPr>
          <w:p w14:paraId="4C85030F" w14:textId="305C01BE"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966</w:t>
            </w:r>
          </w:p>
        </w:tc>
      </w:tr>
      <w:tr w:rsidR="00F421A3" w:rsidRPr="00744F06" w14:paraId="6D3F7982" w14:textId="77777777" w:rsidTr="00F421A3">
        <w:trPr>
          <w:trHeight w:val="233"/>
        </w:trPr>
        <w:tc>
          <w:tcPr>
            <w:tcW w:w="2340" w:type="dxa"/>
            <w:vAlign w:val="bottom"/>
          </w:tcPr>
          <w:p w14:paraId="09CCF652" w14:textId="35AF49DC"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Accounts Payable / Accounts Receivable</w:t>
            </w:r>
          </w:p>
        </w:tc>
        <w:tc>
          <w:tcPr>
            <w:tcW w:w="900" w:type="dxa"/>
            <w:vAlign w:val="bottom"/>
          </w:tcPr>
          <w:p w14:paraId="17126FA6" w14:textId="20B13DA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5,245</w:t>
            </w:r>
          </w:p>
        </w:tc>
        <w:tc>
          <w:tcPr>
            <w:tcW w:w="2605" w:type="dxa"/>
            <w:shd w:val="clear" w:color="auto" w:fill="auto"/>
            <w:vAlign w:val="bottom"/>
          </w:tcPr>
          <w:p w14:paraId="3951EE33" w14:textId="46AB099A"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Month-End Close Processes</w:t>
            </w:r>
          </w:p>
        </w:tc>
        <w:tc>
          <w:tcPr>
            <w:tcW w:w="900" w:type="dxa"/>
            <w:shd w:val="clear" w:color="auto" w:fill="auto"/>
            <w:vAlign w:val="bottom"/>
          </w:tcPr>
          <w:p w14:paraId="172BEB87" w14:textId="2A9C2A65"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1,991</w:t>
            </w:r>
          </w:p>
        </w:tc>
        <w:tc>
          <w:tcPr>
            <w:tcW w:w="2700" w:type="dxa"/>
            <w:vAlign w:val="bottom"/>
          </w:tcPr>
          <w:p w14:paraId="0AF75B16" w14:textId="54BBA36C"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External Auditing</w:t>
            </w:r>
          </w:p>
        </w:tc>
        <w:tc>
          <w:tcPr>
            <w:tcW w:w="900" w:type="dxa"/>
            <w:vAlign w:val="bottom"/>
          </w:tcPr>
          <w:p w14:paraId="4E6E0194" w14:textId="3D79586D"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936</w:t>
            </w:r>
          </w:p>
        </w:tc>
      </w:tr>
      <w:tr w:rsidR="00F421A3" w:rsidRPr="00744F06" w14:paraId="3E952B4F" w14:textId="77777777" w:rsidTr="00F421A3">
        <w:trPr>
          <w:trHeight w:val="233"/>
        </w:trPr>
        <w:tc>
          <w:tcPr>
            <w:tcW w:w="2340" w:type="dxa"/>
            <w:vAlign w:val="bottom"/>
          </w:tcPr>
          <w:p w14:paraId="50E1E8F6" w14:textId="4A9753D6"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Data Entry</w:t>
            </w:r>
          </w:p>
        </w:tc>
        <w:tc>
          <w:tcPr>
            <w:tcW w:w="900" w:type="dxa"/>
            <w:vAlign w:val="bottom"/>
          </w:tcPr>
          <w:p w14:paraId="05B2F578" w14:textId="2A78119C"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5,044</w:t>
            </w:r>
          </w:p>
        </w:tc>
        <w:tc>
          <w:tcPr>
            <w:tcW w:w="2605" w:type="dxa"/>
            <w:shd w:val="clear" w:color="auto" w:fill="auto"/>
            <w:vAlign w:val="bottom"/>
          </w:tcPr>
          <w:p w14:paraId="3D7FB6BD" w14:textId="4413292D"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General Office Duties</w:t>
            </w:r>
          </w:p>
        </w:tc>
        <w:tc>
          <w:tcPr>
            <w:tcW w:w="900" w:type="dxa"/>
            <w:shd w:val="clear" w:color="auto" w:fill="auto"/>
            <w:vAlign w:val="bottom"/>
          </w:tcPr>
          <w:p w14:paraId="679248B3" w14:textId="2E1F7DF0"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1,571</w:t>
            </w:r>
          </w:p>
        </w:tc>
        <w:tc>
          <w:tcPr>
            <w:tcW w:w="2700" w:type="dxa"/>
            <w:vAlign w:val="bottom"/>
          </w:tcPr>
          <w:p w14:paraId="71FBE546" w14:textId="7342208A"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Cash Deposits and Receipts</w:t>
            </w:r>
          </w:p>
        </w:tc>
        <w:tc>
          <w:tcPr>
            <w:tcW w:w="900" w:type="dxa"/>
            <w:vAlign w:val="bottom"/>
          </w:tcPr>
          <w:p w14:paraId="67979DFF" w14:textId="4AE75142"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931</w:t>
            </w:r>
          </w:p>
        </w:tc>
      </w:tr>
      <w:tr w:rsidR="00F421A3" w:rsidRPr="00744F06" w14:paraId="634D4DE5" w14:textId="77777777" w:rsidTr="00F421A3">
        <w:trPr>
          <w:trHeight w:val="233"/>
        </w:trPr>
        <w:tc>
          <w:tcPr>
            <w:tcW w:w="2340" w:type="dxa"/>
            <w:vAlign w:val="bottom"/>
          </w:tcPr>
          <w:p w14:paraId="146884BC" w14:textId="5B48517B"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Payroll Processing</w:t>
            </w:r>
          </w:p>
        </w:tc>
        <w:tc>
          <w:tcPr>
            <w:tcW w:w="900" w:type="dxa"/>
            <w:vAlign w:val="bottom"/>
          </w:tcPr>
          <w:p w14:paraId="08B8DCEB" w14:textId="006AC44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3,662</w:t>
            </w:r>
          </w:p>
        </w:tc>
        <w:tc>
          <w:tcPr>
            <w:tcW w:w="2605" w:type="dxa"/>
            <w:shd w:val="clear" w:color="auto" w:fill="auto"/>
            <w:vAlign w:val="bottom"/>
          </w:tcPr>
          <w:p w14:paraId="36FFD4D3" w14:textId="092F2AD2"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Mailing</w:t>
            </w:r>
          </w:p>
        </w:tc>
        <w:tc>
          <w:tcPr>
            <w:tcW w:w="900" w:type="dxa"/>
            <w:shd w:val="clear" w:color="auto" w:fill="auto"/>
            <w:vAlign w:val="bottom"/>
          </w:tcPr>
          <w:p w14:paraId="0F947800" w14:textId="718A6A77"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1,453</w:t>
            </w:r>
          </w:p>
        </w:tc>
        <w:tc>
          <w:tcPr>
            <w:tcW w:w="2700" w:type="dxa"/>
            <w:vAlign w:val="bottom"/>
          </w:tcPr>
          <w:p w14:paraId="4DCC4734" w14:textId="27252606"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Copying</w:t>
            </w:r>
          </w:p>
        </w:tc>
        <w:tc>
          <w:tcPr>
            <w:tcW w:w="900" w:type="dxa"/>
            <w:vAlign w:val="bottom"/>
          </w:tcPr>
          <w:p w14:paraId="30D4805D" w14:textId="57306DE0"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921</w:t>
            </w:r>
          </w:p>
        </w:tc>
      </w:tr>
      <w:tr w:rsidR="00F421A3" w:rsidRPr="00744F06" w14:paraId="2277E2CB" w14:textId="77777777" w:rsidTr="00F421A3">
        <w:trPr>
          <w:trHeight w:val="233"/>
        </w:trPr>
        <w:tc>
          <w:tcPr>
            <w:tcW w:w="2340" w:type="dxa"/>
            <w:vAlign w:val="bottom"/>
          </w:tcPr>
          <w:p w14:paraId="4EA4F4B5" w14:textId="1AF8EDE0"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Bookkeeping</w:t>
            </w:r>
          </w:p>
        </w:tc>
        <w:tc>
          <w:tcPr>
            <w:tcW w:w="900" w:type="dxa"/>
            <w:vAlign w:val="bottom"/>
          </w:tcPr>
          <w:p w14:paraId="294C9FC4" w14:textId="5ACA7D8C"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3,529</w:t>
            </w:r>
          </w:p>
        </w:tc>
        <w:tc>
          <w:tcPr>
            <w:tcW w:w="2605" w:type="dxa"/>
            <w:shd w:val="clear" w:color="auto" w:fill="auto"/>
            <w:vAlign w:val="bottom"/>
          </w:tcPr>
          <w:p w14:paraId="7B99FE23" w14:textId="66234F90"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Customer Contact</w:t>
            </w:r>
          </w:p>
        </w:tc>
        <w:tc>
          <w:tcPr>
            <w:tcW w:w="900" w:type="dxa"/>
            <w:shd w:val="clear" w:color="auto" w:fill="auto"/>
            <w:vAlign w:val="bottom"/>
          </w:tcPr>
          <w:p w14:paraId="5DB7800C" w14:textId="73B03CB9"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1,403</w:t>
            </w:r>
          </w:p>
        </w:tc>
        <w:tc>
          <w:tcPr>
            <w:tcW w:w="2700" w:type="dxa"/>
            <w:vAlign w:val="bottom"/>
          </w:tcPr>
          <w:p w14:paraId="63B82599" w14:textId="77F3FEF7"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Clerical Duties</w:t>
            </w:r>
          </w:p>
        </w:tc>
        <w:tc>
          <w:tcPr>
            <w:tcW w:w="900" w:type="dxa"/>
            <w:vAlign w:val="bottom"/>
          </w:tcPr>
          <w:p w14:paraId="2A87453C" w14:textId="66894CB4"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890</w:t>
            </w:r>
          </w:p>
        </w:tc>
      </w:tr>
      <w:tr w:rsidR="00F421A3" w:rsidRPr="00744F06" w14:paraId="46B54CBB" w14:textId="77777777" w:rsidTr="00F421A3">
        <w:trPr>
          <w:trHeight w:val="233"/>
        </w:trPr>
        <w:tc>
          <w:tcPr>
            <w:tcW w:w="2340" w:type="dxa"/>
            <w:vAlign w:val="bottom"/>
          </w:tcPr>
          <w:p w14:paraId="6E145E67" w14:textId="253F3AAA"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Customer Service</w:t>
            </w:r>
          </w:p>
        </w:tc>
        <w:tc>
          <w:tcPr>
            <w:tcW w:w="900" w:type="dxa"/>
            <w:vAlign w:val="bottom"/>
          </w:tcPr>
          <w:p w14:paraId="1E767F5E" w14:textId="05BA62F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3,465</w:t>
            </w:r>
          </w:p>
        </w:tc>
        <w:tc>
          <w:tcPr>
            <w:tcW w:w="2605" w:type="dxa"/>
            <w:shd w:val="clear" w:color="auto" w:fill="auto"/>
            <w:vAlign w:val="bottom"/>
          </w:tcPr>
          <w:p w14:paraId="43010CFE" w14:textId="4B16773F"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Budgeting</w:t>
            </w:r>
          </w:p>
        </w:tc>
        <w:tc>
          <w:tcPr>
            <w:tcW w:w="900" w:type="dxa"/>
            <w:shd w:val="clear" w:color="auto" w:fill="auto"/>
            <w:vAlign w:val="bottom"/>
          </w:tcPr>
          <w:p w14:paraId="1A5C4FEE" w14:textId="37E99769"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1,396</w:t>
            </w:r>
          </w:p>
        </w:tc>
        <w:tc>
          <w:tcPr>
            <w:tcW w:w="2700" w:type="dxa"/>
            <w:vAlign w:val="bottom"/>
          </w:tcPr>
          <w:p w14:paraId="62732743" w14:textId="3C5082B6"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Accounting Systems</w:t>
            </w:r>
          </w:p>
        </w:tc>
        <w:tc>
          <w:tcPr>
            <w:tcW w:w="900" w:type="dxa"/>
            <w:vAlign w:val="bottom"/>
          </w:tcPr>
          <w:p w14:paraId="76B63251" w14:textId="77B35A7A"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887</w:t>
            </w:r>
          </w:p>
        </w:tc>
      </w:tr>
      <w:tr w:rsidR="00F421A3" w:rsidRPr="00744F06" w14:paraId="20512028" w14:textId="77777777" w:rsidTr="00F421A3">
        <w:trPr>
          <w:trHeight w:val="233"/>
        </w:trPr>
        <w:tc>
          <w:tcPr>
            <w:tcW w:w="2340" w:type="dxa"/>
            <w:vAlign w:val="bottom"/>
          </w:tcPr>
          <w:p w14:paraId="3BD94C11" w14:textId="5A73D4C7"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Invoice Processing</w:t>
            </w:r>
          </w:p>
        </w:tc>
        <w:tc>
          <w:tcPr>
            <w:tcW w:w="900" w:type="dxa"/>
            <w:vAlign w:val="bottom"/>
          </w:tcPr>
          <w:p w14:paraId="1A47F667" w14:textId="28B6CCD5"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2,744</w:t>
            </w:r>
          </w:p>
        </w:tc>
        <w:tc>
          <w:tcPr>
            <w:tcW w:w="2605" w:type="dxa"/>
            <w:shd w:val="clear" w:color="auto" w:fill="auto"/>
            <w:vAlign w:val="bottom"/>
          </w:tcPr>
          <w:p w14:paraId="55C4992B" w14:textId="176263B9"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Enterprise Resource Planning (ERP)</w:t>
            </w:r>
          </w:p>
        </w:tc>
        <w:tc>
          <w:tcPr>
            <w:tcW w:w="900" w:type="dxa"/>
            <w:shd w:val="clear" w:color="auto" w:fill="auto"/>
            <w:vAlign w:val="bottom"/>
          </w:tcPr>
          <w:p w14:paraId="7234F8F5" w14:textId="34987C1C"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1,366</w:t>
            </w:r>
          </w:p>
        </w:tc>
        <w:tc>
          <w:tcPr>
            <w:tcW w:w="2700" w:type="dxa"/>
            <w:vAlign w:val="bottom"/>
          </w:tcPr>
          <w:p w14:paraId="753FD63F" w14:textId="36A2FCC5"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Invoice Preparation</w:t>
            </w:r>
          </w:p>
        </w:tc>
        <w:tc>
          <w:tcPr>
            <w:tcW w:w="900" w:type="dxa"/>
            <w:vAlign w:val="bottom"/>
          </w:tcPr>
          <w:p w14:paraId="2D0B29D8" w14:textId="25C7F48C"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842</w:t>
            </w:r>
          </w:p>
        </w:tc>
      </w:tr>
      <w:tr w:rsidR="00F421A3" w:rsidRPr="00744F06" w14:paraId="2CAAEABB" w14:textId="77777777" w:rsidTr="00F421A3">
        <w:trPr>
          <w:trHeight w:val="233"/>
        </w:trPr>
        <w:tc>
          <w:tcPr>
            <w:tcW w:w="2340" w:type="dxa"/>
            <w:vAlign w:val="bottom"/>
          </w:tcPr>
          <w:p w14:paraId="545F1ED8" w14:textId="07DCC87F" w:rsidR="00F421A3" w:rsidRPr="00744F06" w:rsidRDefault="00F421A3" w:rsidP="00F421A3">
            <w:pPr>
              <w:spacing w:line="240" w:lineRule="auto"/>
              <w:contextualSpacing/>
              <w:rPr>
                <w:rFonts w:asciiTheme="majorHAnsi" w:hAnsiTheme="majorHAnsi"/>
                <w:sz w:val="21"/>
                <w:szCs w:val="21"/>
              </w:rPr>
            </w:pPr>
            <w:proofErr w:type="spellStart"/>
            <w:r w:rsidRPr="00744F06">
              <w:rPr>
                <w:rFonts w:asciiTheme="majorHAnsi" w:hAnsiTheme="majorHAnsi" w:cs="Calibri"/>
              </w:rPr>
              <w:t>Quickbooks</w:t>
            </w:r>
            <w:proofErr w:type="spellEnd"/>
          </w:p>
        </w:tc>
        <w:tc>
          <w:tcPr>
            <w:tcW w:w="900" w:type="dxa"/>
            <w:vAlign w:val="bottom"/>
          </w:tcPr>
          <w:p w14:paraId="602F2773" w14:textId="3C045DB2"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2,668</w:t>
            </w:r>
          </w:p>
        </w:tc>
        <w:tc>
          <w:tcPr>
            <w:tcW w:w="2605" w:type="dxa"/>
            <w:shd w:val="clear" w:color="auto" w:fill="auto"/>
            <w:vAlign w:val="bottom"/>
          </w:tcPr>
          <w:p w14:paraId="0C093E99" w14:textId="58DE1816"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Record Keeping</w:t>
            </w:r>
          </w:p>
        </w:tc>
        <w:tc>
          <w:tcPr>
            <w:tcW w:w="900" w:type="dxa"/>
            <w:shd w:val="clear" w:color="auto" w:fill="auto"/>
            <w:vAlign w:val="bottom"/>
          </w:tcPr>
          <w:p w14:paraId="59B32290" w14:textId="5B4EDCA2"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1,331</w:t>
            </w:r>
          </w:p>
        </w:tc>
        <w:tc>
          <w:tcPr>
            <w:tcW w:w="2700" w:type="dxa"/>
            <w:vAlign w:val="bottom"/>
          </w:tcPr>
          <w:p w14:paraId="4841C3E1" w14:textId="02FD76AE"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Calculation</w:t>
            </w:r>
          </w:p>
        </w:tc>
        <w:tc>
          <w:tcPr>
            <w:tcW w:w="900" w:type="dxa"/>
            <w:vAlign w:val="bottom"/>
          </w:tcPr>
          <w:p w14:paraId="1E047937" w14:textId="50BEA031"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813</w:t>
            </w:r>
          </w:p>
        </w:tc>
      </w:tr>
      <w:tr w:rsidR="00F421A3" w:rsidRPr="00744F06" w14:paraId="08E51AEF" w14:textId="77777777" w:rsidTr="00F421A3">
        <w:trPr>
          <w:trHeight w:val="233"/>
        </w:trPr>
        <w:tc>
          <w:tcPr>
            <w:tcW w:w="2340" w:type="dxa"/>
            <w:vAlign w:val="bottom"/>
          </w:tcPr>
          <w:p w14:paraId="536F4F4A" w14:textId="0E8B39ED"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Account Reconciliation</w:t>
            </w:r>
          </w:p>
        </w:tc>
        <w:tc>
          <w:tcPr>
            <w:tcW w:w="900" w:type="dxa"/>
            <w:vAlign w:val="bottom"/>
          </w:tcPr>
          <w:p w14:paraId="7041A452" w14:textId="0E39FEC9"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2,570</w:t>
            </w:r>
          </w:p>
        </w:tc>
        <w:tc>
          <w:tcPr>
            <w:tcW w:w="2605" w:type="dxa"/>
            <w:shd w:val="clear" w:color="auto" w:fill="auto"/>
            <w:vAlign w:val="bottom"/>
          </w:tcPr>
          <w:p w14:paraId="2149C0D9" w14:textId="7B73081E"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Accounting Software</w:t>
            </w:r>
          </w:p>
        </w:tc>
        <w:tc>
          <w:tcPr>
            <w:tcW w:w="900" w:type="dxa"/>
            <w:shd w:val="clear" w:color="auto" w:fill="auto"/>
            <w:vAlign w:val="bottom"/>
          </w:tcPr>
          <w:p w14:paraId="2577FD68" w14:textId="070B5BDE"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1,216</w:t>
            </w:r>
          </w:p>
        </w:tc>
        <w:tc>
          <w:tcPr>
            <w:tcW w:w="2700" w:type="dxa"/>
            <w:vAlign w:val="bottom"/>
          </w:tcPr>
          <w:p w14:paraId="07413795" w14:textId="3C144D5F"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Accruals</w:t>
            </w:r>
          </w:p>
        </w:tc>
        <w:tc>
          <w:tcPr>
            <w:tcW w:w="900" w:type="dxa"/>
            <w:vAlign w:val="bottom"/>
          </w:tcPr>
          <w:p w14:paraId="6BFDF677" w14:textId="71E9109F"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811</w:t>
            </w:r>
          </w:p>
        </w:tc>
      </w:tr>
      <w:tr w:rsidR="00F421A3" w:rsidRPr="00744F06" w14:paraId="521D3429" w14:textId="77777777" w:rsidTr="00F421A3">
        <w:trPr>
          <w:trHeight w:val="233"/>
        </w:trPr>
        <w:tc>
          <w:tcPr>
            <w:tcW w:w="2340" w:type="dxa"/>
            <w:vAlign w:val="bottom"/>
          </w:tcPr>
          <w:p w14:paraId="1003A37C" w14:textId="61F015A5"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Customer Billing</w:t>
            </w:r>
          </w:p>
        </w:tc>
        <w:tc>
          <w:tcPr>
            <w:tcW w:w="900" w:type="dxa"/>
            <w:vAlign w:val="bottom"/>
          </w:tcPr>
          <w:p w14:paraId="76A38EBB" w14:textId="527B56B9"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2,489</w:t>
            </w:r>
          </w:p>
        </w:tc>
        <w:tc>
          <w:tcPr>
            <w:tcW w:w="2605" w:type="dxa"/>
            <w:shd w:val="clear" w:color="auto" w:fill="auto"/>
            <w:vAlign w:val="bottom"/>
          </w:tcPr>
          <w:p w14:paraId="7BA78F18" w14:textId="59CFF597"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Financial Reporting</w:t>
            </w:r>
          </w:p>
        </w:tc>
        <w:tc>
          <w:tcPr>
            <w:tcW w:w="900" w:type="dxa"/>
            <w:shd w:val="clear" w:color="auto" w:fill="auto"/>
            <w:vAlign w:val="bottom"/>
          </w:tcPr>
          <w:p w14:paraId="662992F6" w14:textId="1A0D8690"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1,139</w:t>
            </w:r>
          </w:p>
        </w:tc>
        <w:tc>
          <w:tcPr>
            <w:tcW w:w="2700" w:type="dxa"/>
            <w:vAlign w:val="bottom"/>
          </w:tcPr>
          <w:p w14:paraId="63F7E253" w14:textId="152F9F2C"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NetSuite</w:t>
            </w:r>
          </w:p>
        </w:tc>
        <w:tc>
          <w:tcPr>
            <w:tcW w:w="900" w:type="dxa"/>
            <w:vAlign w:val="bottom"/>
          </w:tcPr>
          <w:p w14:paraId="37B266C4" w14:textId="5EFA14C1"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802</w:t>
            </w:r>
          </w:p>
        </w:tc>
      </w:tr>
      <w:tr w:rsidR="00F421A3" w:rsidRPr="00744F06" w14:paraId="5425DD7A" w14:textId="77777777" w:rsidTr="00F421A3">
        <w:trPr>
          <w:trHeight w:val="233"/>
        </w:trPr>
        <w:tc>
          <w:tcPr>
            <w:tcW w:w="2340" w:type="dxa"/>
            <w:vAlign w:val="bottom"/>
          </w:tcPr>
          <w:p w14:paraId="7541B98D" w14:textId="60BAD3BE"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Scheduling</w:t>
            </w:r>
          </w:p>
        </w:tc>
        <w:tc>
          <w:tcPr>
            <w:tcW w:w="900" w:type="dxa"/>
            <w:vAlign w:val="bottom"/>
          </w:tcPr>
          <w:p w14:paraId="75784484" w14:textId="7A5A065F"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2,444</w:t>
            </w:r>
          </w:p>
        </w:tc>
        <w:tc>
          <w:tcPr>
            <w:tcW w:w="2605" w:type="dxa"/>
            <w:shd w:val="clear" w:color="auto" w:fill="auto"/>
            <w:vAlign w:val="bottom"/>
          </w:tcPr>
          <w:p w14:paraId="21E9642E" w14:textId="13EFFA96"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Filing</w:t>
            </w:r>
          </w:p>
        </w:tc>
        <w:tc>
          <w:tcPr>
            <w:tcW w:w="900" w:type="dxa"/>
            <w:shd w:val="clear" w:color="auto" w:fill="auto"/>
            <w:vAlign w:val="bottom"/>
          </w:tcPr>
          <w:p w14:paraId="11B505AA" w14:textId="786D0FC6"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1,090</w:t>
            </w:r>
          </w:p>
        </w:tc>
        <w:tc>
          <w:tcPr>
            <w:tcW w:w="2700" w:type="dxa"/>
            <w:vAlign w:val="bottom"/>
          </w:tcPr>
          <w:p w14:paraId="68A71323" w14:textId="3AFB0BAD"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Financial Statements</w:t>
            </w:r>
          </w:p>
        </w:tc>
        <w:tc>
          <w:tcPr>
            <w:tcW w:w="900" w:type="dxa"/>
            <w:vAlign w:val="bottom"/>
          </w:tcPr>
          <w:p w14:paraId="6C961162" w14:textId="4BFBC456"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800</w:t>
            </w:r>
          </w:p>
        </w:tc>
      </w:tr>
      <w:tr w:rsidR="00F421A3" w:rsidRPr="00744F06" w14:paraId="389774E2" w14:textId="77777777" w:rsidTr="00F421A3">
        <w:trPr>
          <w:trHeight w:val="233"/>
        </w:trPr>
        <w:tc>
          <w:tcPr>
            <w:tcW w:w="2340" w:type="dxa"/>
            <w:vAlign w:val="bottom"/>
          </w:tcPr>
          <w:p w14:paraId="721BEC88" w14:textId="6AB36F5B"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Spreadsheets</w:t>
            </w:r>
          </w:p>
        </w:tc>
        <w:tc>
          <w:tcPr>
            <w:tcW w:w="900" w:type="dxa"/>
            <w:vAlign w:val="bottom"/>
          </w:tcPr>
          <w:p w14:paraId="344E0E53" w14:textId="00C3F837"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2,276</w:t>
            </w:r>
          </w:p>
        </w:tc>
        <w:tc>
          <w:tcPr>
            <w:tcW w:w="2605" w:type="dxa"/>
            <w:shd w:val="clear" w:color="auto" w:fill="auto"/>
            <w:vAlign w:val="bottom"/>
          </w:tcPr>
          <w:p w14:paraId="318855CD" w14:textId="0B03237B"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Generally Accepted Accounting Principles (GAAP)</w:t>
            </w:r>
          </w:p>
        </w:tc>
        <w:tc>
          <w:tcPr>
            <w:tcW w:w="900" w:type="dxa"/>
            <w:shd w:val="clear" w:color="auto" w:fill="auto"/>
            <w:vAlign w:val="bottom"/>
          </w:tcPr>
          <w:p w14:paraId="56507688" w14:textId="1274E59A"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1,071</w:t>
            </w:r>
          </w:p>
        </w:tc>
        <w:tc>
          <w:tcPr>
            <w:tcW w:w="2700" w:type="dxa"/>
            <w:vAlign w:val="bottom"/>
          </w:tcPr>
          <w:p w14:paraId="67E0302C" w14:textId="14A804F1"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ADP Payroll</w:t>
            </w:r>
          </w:p>
        </w:tc>
        <w:tc>
          <w:tcPr>
            <w:tcW w:w="900" w:type="dxa"/>
            <w:vAlign w:val="bottom"/>
          </w:tcPr>
          <w:p w14:paraId="1EA4EFFD" w14:textId="0CD24208"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796</w:t>
            </w:r>
          </w:p>
        </w:tc>
      </w:tr>
      <w:tr w:rsidR="00F421A3" w:rsidRPr="00744F06" w14:paraId="60C093F8" w14:textId="77777777" w:rsidTr="00F421A3">
        <w:trPr>
          <w:trHeight w:val="233"/>
        </w:trPr>
        <w:tc>
          <w:tcPr>
            <w:tcW w:w="2340" w:type="dxa"/>
            <w:vAlign w:val="bottom"/>
          </w:tcPr>
          <w:p w14:paraId="124F67DC" w14:textId="7915F6A5"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Administrative Support</w:t>
            </w:r>
          </w:p>
        </w:tc>
        <w:tc>
          <w:tcPr>
            <w:tcW w:w="900" w:type="dxa"/>
            <w:vAlign w:val="bottom"/>
          </w:tcPr>
          <w:p w14:paraId="0B500C5C" w14:textId="5AA41FA3"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2,220</w:t>
            </w:r>
          </w:p>
        </w:tc>
        <w:tc>
          <w:tcPr>
            <w:tcW w:w="2605" w:type="dxa"/>
            <w:shd w:val="clear" w:color="auto" w:fill="auto"/>
            <w:vAlign w:val="bottom"/>
          </w:tcPr>
          <w:p w14:paraId="18F6EA0F" w14:textId="2998F61A"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Office Management</w:t>
            </w:r>
          </w:p>
        </w:tc>
        <w:tc>
          <w:tcPr>
            <w:tcW w:w="900" w:type="dxa"/>
            <w:shd w:val="clear" w:color="auto" w:fill="auto"/>
            <w:vAlign w:val="bottom"/>
          </w:tcPr>
          <w:p w14:paraId="537E039C" w14:textId="6C25FCEA"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1,050</w:t>
            </w:r>
          </w:p>
        </w:tc>
        <w:tc>
          <w:tcPr>
            <w:tcW w:w="2700" w:type="dxa"/>
            <w:vAlign w:val="bottom"/>
          </w:tcPr>
          <w:p w14:paraId="245D606C" w14:textId="793BF462"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Invoice Matching</w:t>
            </w:r>
          </w:p>
        </w:tc>
        <w:tc>
          <w:tcPr>
            <w:tcW w:w="900" w:type="dxa"/>
            <w:vAlign w:val="bottom"/>
          </w:tcPr>
          <w:p w14:paraId="2D48E687" w14:textId="0C1B5EBF"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762</w:t>
            </w:r>
          </w:p>
        </w:tc>
      </w:tr>
      <w:tr w:rsidR="00F421A3" w:rsidRPr="00744F06" w14:paraId="2FAC2232" w14:textId="77777777" w:rsidTr="00F421A3">
        <w:trPr>
          <w:trHeight w:val="233"/>
        </w:trPr>
        <w:tc>
          <w:tcPr>
            <w:tcW w:w="2340" w:type="dxa"/>
            <w:vAlign w:val="bottom"/>
          </w:tcPr>
          <w:p w14:paraId="2FDBB45D" w14:textId="655E93CB"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General Ledger</w:t>
            </w:r>
          </w:p>
        </w:tc>
        <w:tc>
          <w:tcPr>
            <w:tcW w:w="900" w:type="dxa"/>
            <w:vAlign w:val="bottom"/>
          </w:tcPr>
          <w:p w14:paraId="1AA328E8" w14:textId="7858BBF1"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2,220</w:t>
            </w:r>
          </w:p>
        </w:tc>
        <w:tc>
          <w:tcPr>
            <w:tcW w:w="2605" w:type="dxa"/>
            <w:shd w:val="clear" w:color="auto" w:fill="auto"/>
            <w:vAlign w:val="bottom"/>
          </w:tcPr>
          <w:p w14:paraId="00650CF3" w14:textId="08648310"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Invoicing</w:t>
            </w:r>
          </w:p>
        </w:tc>
        <w:tc>
          <w:tcPr>
            <w:tcW w:w="900" w:type="dxa"/>
            <w:shd w:val="clear" w:color="auto" w:fill="auto"/>
            <w:vAlign w:val="bottom"/>
          </w:tcPr>
          <w:p w14:paraId="3FAE7063" w14:textId="1304BF94"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1,046</w:t>
            </w:r>
          </w:p>
        </w:tc>
        <w:tc>
          <w:tcPr>
            <w:tcW w:w="2700" w:type="dxa"/>
            <w:vAlign w:val="bottom"/>
          </w:tcPr>
          <w:p w14:paraId="221A62F4" w14:textId="110E84B4"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Appointment Setting</w:t>
            </w:r>
          </w:p>
        </w:tc>
        <w:tc>
          <w:tcPr>
            <w:tcW w:w="900" w:type="dxa"/>
            <w:vAlign w:val="bottom"/>
          </w:tcPr>
          <w:p w14:paraId="6952FC76" w14:textId="7505B385"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756</w:t>
            </w:r>
          </w:p>
        </w:tc>
      </w:tr>
      <w:tr w:rsidR="00F421A3" w:rsidRPr="00744F06" w14:paraId="1CF5795A" w14:textId="77777777" w:rsidTr="00F421A3">
        <w:trPr>
          <w:trHeight w:val="233"/>
        </w:trPr>
        <w:tc>
          <w:tcPr>
            <w:tcW w:w="2340" w:type="dxa"/>
            <w:vAlign w:val="bottom"/>
          </w:tcPr>
          <w:p w14:paraId="4614DF09" w14:textId="7F2F0DA6"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Customer Checkout</w:t>
            </w:r>
          </w:p>
        </w:tc>
        <w:tc>
          <w:tcPr>
            <w:tcW w:w="900" w:type="dxa"/>
            <w:vAlign w:val="bottom"/>
          </w:tcPr>
          <w:p w14:paraId="29BD48FE" w14:textId="4B2B984F"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2,113</w:t>
            </w:r>
          </w:p>
        </w:tc>
        <w:tc>
          <w:tcPr>
            <w:tcW w:w="2605" w:type="dxa"/>
            <w:shd w:val="clear" w:color="auto" w:fill="auto"/>
            <w:vAlign w:val="bottom"/>
          </w:tcPr>
          <w:p w14:paraId="5DA60141" w14:textId="520F1199"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Administrative Functions</w:t>
            </w:r>
          </w:p>
        </w:tc>
        <w:tc>
          <w:tcPr>
            <w:tcW w:w="900" w:type="dxa"/>
            <w:shd w:val="clear" w:color="auto" w:fill="auto"/>
            <w:vAlign w:val="bottom"/>
          </w:tcPr>
          <w:p w14:paraId="448AF14E" w14:textId="272301AF"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1,022</w:t>
            </w:r>
          </w:p>
        </w:tc>
        <w:tc>
          <w:tcPr>
            <w:tcW w:w="2700" w:type="dxa"/>
            <w:vAlign w:val="bottom"/>
          </w:tcPr>
          <w:p w14:paraId="21581D3F" w14:textId="76C4F61D" w:rsidR="00F421A3" w:rsidRPr="00744F06" w:rsidRDefault="00F421A3" w:rsidP="00F421A3">
            <w:pPr>
              <w:spacing w:after="0" w:line="240" w:lineRule="auto"/>
              <w:contextualSpacing/>
              <w:rPr>
                <w:rFonts w:asciiTheme="majorHAnsi" w:hAnsiTheme="majorHAnsi"/>
                <w:sz w:val="21"/>
                <w:szCs w:val="21"/>
              </w:rPr>
            </w:pPr>
            <w:r w:rsidRPr="00744F06">
              <w:rPr>
                <w:rFonts w:asciiTheme="majorHAnsi" w:hAnsiTheme="majorHAnsi" w:cs="Calibri"/>
              </w:rPr>
              <w:t>Bank Reconciliation</w:t>
            </w:r>
          </w:p>
        </w:tc>
        <w:tc>
          <w:tcPr>
            <w:tcW w:w="900" w:type="dxa"/>
            <w:vAlign w:val="bottom"/>
          </w:tcPr>
          <w:p w14:paraId="4C66C08B" w14:textId="7D22C006" w:rsidR="00F421A3" w:rsidRPr="00744F06" w:rsidRDefault="00F421A3" w:rsidP="00F421A3">
            <w:pPr>
              <w:spacing w:after="0" w:line="240" w:lineRule="auto"/>
              <w:contextualSpacing/>
              <w:jc w:val="center"/>
              <w:rPr>
                <w:rFonts w:asciiTheme="majorHAnsi" w:hAnsiTheme="majorHAnsi"/>
                <w:sz w:val="21"/>
                <w:szCs w:val="21"/>
              </w:rPr>
            </w:pPr>
            <w:r w:rsidRPr="00744F06">
              <w:rPr>
                <w:rFonts w:asciiTheme="majorHAnsi" w:hAnsiTheme="majorHAnsi" w:cs="Calibri"/>
              </w:rPr>
              <w:t>743</w:t>
            </w:r>
          </w:p>
        </w:tc>
      </w:tr>
    </w:tbl>
    <w:p w14:paraId="786850C3" w14:textId="77777777" w:rsidR="001C1787" w:rsidRPr="00744F06" w:rsidRDefault="001C1787" w:rsidP="001C1787">
      <w:pPr>
        <w:pStyle w:val="NoSpacing"/>
        <w:rPr>
          <w:rFonts w:asciiTheme="majorHAnsi" w:hAnsiTheme="majorHAnsi"/>
          <w:i/>
          <w:sz w:val="20"/>
          <w:szCs w:val="20"/>
        </w:rPr>
      </w:pPr>
      <w:r w:rsidRPr="00744F06">
        <w:rPr>
          <w:rFonts w:asciiTheme="majorHAnsi" w:hAnsiTheme="majorHAnsi"/>
          <w:i/>
          <w:sz w:val="20"/>
          <w:szCs w:val="20"/>
        </w:rPr>
        <w:t>Source: Burning Glass</w:t>
      </w:r>
    </w:p>
    <w:p w14:paraId="54EF4E10" w14:textId="71E37569" w:rsidR="001C1787" w:rsidRPr="00744F06" w:rsidRDefault="001C1787" w:rsidP="001C1787">
      <w:pPr>
        <w:pStyle w:val="NoSpacing"/>
        <w:spacing w:before="360" w:after="60"/>
        <w:rPr>
          <w:rFonts w:asciiTheme="majorHAnsi" w:hAnsiTheme="majorHAnsi"/>
          <w:b/>
          <w:szCs w:val="18"/>
        </w:rPr>
      </w:pPr>
      <w:r w:rsidRPr="00744F06">
        <w:rPr>
          <w:rFonts w:asciiTheme="majorHAnsi" w:hAnsiTheme="majorHAnsi"/>
          <w:b/>
        </w:rPr>
        <w:t xml:space="preserve">Table 10. Certifications for </w:t>
      </w:r>
      <w:r w:rsidR="00FB2473" w:rsidRPr="00744F06">
        <w:rPr>
          <w:rFonts w:asciiTheme="majorHAnsi" w:hAnsiTheme="majorHAnsi"/>
          <w:b/>
        </w:rPr>
        <w:t>Account Clerk and Payroll</w:t>
      </w:r>
      <w:r w:rsidR="004F3477" w:rsidRPr="00744F06">
        <w:rPr>
          <w:rFonts w:asciiTheme="majorHAnsi" w:hAnsiTheme="majorHAnsi"/>
          <w:b/>
        </w:rPr>
        <w:t xml:space="preserve"> </w:t>
      </w:r>
      <w:r w:rsidRPr="00744F06">
        <w:rPr>
          <w:rFonts w:asciiTheme="majorHAnsi" w:hAnsiTheme="majorHAnsi"/>
          <w:b/>
        </w:rPr>
        <w:t xml:space="preserve">Occupations in the Bay Region </w:t>
      </w:r>
      <w:r w:rsidRPr="00744F06">
        <w:rPr>
          <w:rFonts w:asciiTheme="majorHAnsi" w:hAnsiTheme="majorHAnsi"/>
          <w:b/>
          <w:szCs w:val="18"/>
        </w:rPr>
        <w:t>(</w:t>
      </w:r>
      <w:r w:rsidR="00FB2473" w:rsidRPr="00744F06">
        <w:rPr>
          <w:rFonts w:asciiTheme="majorHAnsi" w:hAnsiTheme="majorHAnsi"/>
          <w:b/>
        </w:rPr>
        <w:t>Feb 2018 - Jan 2018</w:t>
      </w:r>
      <w:r w:rsidRPr="00744F06">
        <w:rPr>
          <w:rFonts w:asciiTheme="majorHAnsi" w:hAnsiTheme="majorHAnsi"/>
          <w:b/>
          <w:szCs w:val="18"/>
        </w:rPr>
        <w:t>)</w:t>
      </w:r>
    </w:p>
    <w:p w14:paraId="7B929426" w14:textId="55E61D1F" w:rsidR="001C1787" w:rsidRPr="00744F06" w:rsidRDefault="001C1787" w:rsidP="001C1787">
      <w:pPr>
        <w:pStyle w:val="NoSpacing"/>
        <w:spacing w:before="60" w:after="60"/>
        <w:rPr>
          <w:rFonts w:asciiTheme="majorHAnsi" w:hAnsiTheme="majorHAnsi"/>
          <w:b/>
          <w:szCs w:val="18"/>
        </w:rPr>
      </w:pPr>
      <w:r w:rsidRPr="00744F06">
        <w:rPr>
          <w:rFonts w:asciiTheme="majorHAnsi" w:hAnsiTheme="majorHAnsi"/>
        </w:rPr>
        <w:t xml:space="preserve">Note: </w:t>
      </w:r>
      <w:r w:rsidR="00F421A3" w:rsidRPr="00744F06">
        <w:rPr>
          <w:rFonts w:asciiTheme="majorHAnsi" w:hAnsiTheme="majorHAnsi"/>
        </w:rPr>
        <w:t>92</w:t>
      </w:r>
      <w:r w:rsidRPr="00744F06">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744F06" w14:paraId="67148AE2" w14:textId="77777777" w:rsidTr="002B23D5">
        <w:trPr>
          <w:trHeight w:val="197"/>
        </w:trPr>
        <w:tc>
          <w:tcPr>
            <w:tcW w:w="3955" w:type="dxa"/>
            <w:shd w:val="clear" w:color="auto" w:fill="E5F193" w:themeFill="accent2" w:themeFillTint="66"/>
            <w:vAlign w:val="center"/>
          </w:tcPr>
          <w:p w14:paraId="414A7BED" w14:textId="77777777" w:rsidR="001C1787" w:rsidRPr="00744F06" w:rsidRDefault="001C1787" w:rsidP="006A3B6E">
            <w:pPr>
              <w:spacing w:line="240" w:lineRule="auto"/>
              <w:contextualSpacing/>
              <w:rPr>
                <w:rFonts w:asciiTheme="majorHAnsi" w:hAnsiTheme="majorHAnsi"/>
                <w:sz w:val="21"/>
                <w:szCs w:val="21"/>
              </w:rPr>
            </w:pPr>
            <w:r w:rsidRPr="00744F06">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44F06" w:rsidRDefault="001C1787" w:rsidP="006A3B6E">
            <w:pPr>
              <w:spacing w:line="240" w:lineRule="auto"/>
              <w:contextualSpacing/>
              <w:jc w:val="center"/>
              <w:rPr>
                <w:rFonts w:asciiTheme="majorHAnsi" w:hAnsiTheme="majorHAnsi"/>
                <w:sz w:val="21"/>
                <w:szCs w:val="21"/>
              </w:rPr>
            </w:pPr>
            <w:r w:rsidRPr="00744F06">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744F06" w:rsidRDefault="001C1787" w:rsidP="006A3B6E">
            <w:pPr>
              <w:spacing w:line="240" w:lineRule="auto"/>
              <w:contextualSpacing/>
              <w:rPr>
                <w:rFonts w:asciiTheme="majorHAnsi" w:hAnsiTheme="majorHAnsi"/>
                <w:sz w:val="21"/>
                <w:szCs w:val="21"/>
              </w:rPr>
            </w:pPr>
            <w:r w:rsidRPr="00744F06">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44F06" w:rsidRDefault="001C1787" w:rsidP="006A3B6E">
            <w:pPr>
              <w:spacing w:line="240" w:lineRule="auto"/>
              <w:contextualSpacing/>
              <w:jc w:val="center"/>
              <w:rPr>
                <w:rFonts w:asciiTheme="majorHAnsi" w:hAnsiTheme="majorHAnsi"/>
                <w:sz w:val="21"/>
                <w:szCs w:val="21"/>
              </w:rPr>
            </w:pPr>
            <w:r w:rsidRPr="00744F06">
              <w:rPr>
                <w:rFonts w:asciiTheme="majorHAnsi" w:hAnsiTheme="majorHAnsi"/>
                <w:sz w:val="21"/>
                <w:szCs w:val="21"/>
              </w:rPr>
              <w:t>Postings</w:t>
            </w:r>
          </w:p>
        </w:tc>
      </w:tr>
      <w:tr w:rsidR="00F421A3" w:rsidRPr="00744F06" w14:paraId="0CB1E8AE" w14:textId="77777777" w:rsidTr="00D11B35">
        <w:trPr>
          <w:trHeight w:val="233"/>
        </w:trPr>
        <w:tc>
          <w:tcPr>
            <w:tcW w:w="3955" w:type="dxa"/>
            <w:vAlign w:val="bottom"/>
          </w:tcPr>
          <w:p w14:paraId="1A210135" w14:textId="2FA559D3"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Driver's License</w:t>
            </w:r>
          </w:p>
        </w:tc>
        <w:tc>
          <w:tcPr>
            <w:tcW w:w="895" w:type="dxa"/>
            <w:vAlign w:val="bottom"/>
          </w:tcPr>
          <w:p w14:paraId="7F380074" w14:textId="7573C5B2"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879</w:t>
            </w:r>
          </w:p>
        </w:tc>
        <w:tc>
          <w:tcPr>
            <w:tcW w:w="3965" w:type="dxa"/>
            <w:vAlign w:val="bottom"/>
          </w:tcPr>
          <w:p w14:paraId="227656CE" w14:textId="222D0810"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Business License</w:t>
            </w:r>
          </w:p>
        </w:tc>
        <w:tc>
          <w:tcPr>
            <w:tcW w:w="900" w:type="dxa"/>
            <w:vAlign w:val="bottom"/>
          </w:tcPr>
          <w:p w14:paraId="30ECEFA2" w14:textId="349B0170"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25</w:t>
            </w:r>
          </w:p>
        </w:tc>
      </w:tr>
      <w:tr w:rsidR="00F421A3" w:rsidRPr="00744F06" w14:paraId="385B71E5" w14:textId="77777777" w:rsidTr="00D11B35">
        <w:trPr>
          <w:trHeight w:val="233"/>
        </w:trPr>
        <w:tc>
          <w:tcPr>
            <w:tcW w:w="3955" w:type="dxa"/>
            <w:vAlign w:val="bottom"/>
          </w:tcPr>
          <w:p w14:paraId="0521D6AF" w14:textId="757439E4"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Certified Payroll Professional (CPP)</w:t>
            </w:r>
          </w:p>
        </w:tc>
        <w:tc>
          <w:tcPr>
            <w:tcW w:w="895" w:type="dxa"/>
            <w:vAlign w:val="bottom"/>
          </w:tcPr>
          <w:p w14:paraId="7E359BE9" w14:textId="06DDE654"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237</w:t>
            </w:r>
          </w:p>
        </w:tc>
        <w:tc>
          <w:tcPr>
            <w:tcW w:w="3965" w:type="dxa"/>
            <w:vAlign w:val="bottom"/>
          </w:tcPr>
          <w:p w14:paraId="69AB3D84" w14:textId="3993054C"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Food Handler Certification</w:t>
            </w:r>
          </w:p>
        </w:tc>
        <w:tc>
          <w:tcPr>
            <w:tcW w:w="900" w:type="dxa"/>
            <w:vAlign w:val="bottom"/>
          </w:tcPr>
          <w:p w14:paraId="6963E52A" w14:textId="583F05C1"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17</w:t>
            </w:r>
          </w:p>
        </w:tc>
      </w:tr>
      <w:tr w:rsidR="00F421A3" w:rsidRPr="00744F06" w14:paraId="3C328B69" w14:textId="77777777" w:rsidTr="00D11B35">
        <w:trPr>
          <w:trHeight w:val="233"/>
        </w:trPr>
        <w:tc>
          <w:tcPr>
            <w:tcW w:w="3955" w:type="dxa"/>
            <w:vAlign w:val="bottom"/>
          </w:tcPr>
          <w:p w14:paraId="6755FC70" w14:textId="09D9D9CB"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Real Estate Certification</w:t>
            </w:r>
          </w:p>
        </w:tc>
        <w:tc>
          <w:tcPr>
            <w:tcW w:w="895" w:type="dxa"/>
            <w:vAlign w:val="bottom"/>
          </w:tcPr>
          <w:p w14:paraId="68C239FD" w14:textId="0584F9D8"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119</w:t>
            </w:r>
          </w:p>
        </w:tc>
        <w:tc>
          <w:tcPr>
            <w:tcW w:w="3965" w:type="dxa"/>
            <w:vAlign w:val="bottom"/>
          </w:tcPr>
          <w:p w14:paraId="7E378EED" w14:textId="04CCB274"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45 Words Per Minute</w:t>
            </w:r>
          </w:p>
        </w:tc>
        <w:tc>
          <w:tcPr>
            <w:tcW w:w="900" w:type="dxa"/>
            <w:vAlign w:val="bottom"/>
          </w:tcPr>
          <w:p w14:paraId="34730924" w14:textId="3BE6D0D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15</w:t>
            </w:r>
          </w:p>
        </w:tc>
      </w:tr>
      <w:tr w:rsidR="00F421A3" w:rsidRPr="00744F06" w14:paraId="49D23A3E" w14:textId="77777777" w:rsidTr="00D11B35">
        <w:trPr>
          <w:trHeight w:val="233"/>
        </w:trPr>
        <w:tc>
          <w:tcPr>
            <w:tcW w:w="3955" w:type="dxa"/>
            <w:vAlign w:val="bottom"/>
          </w:tcPr>
          <w:p w14:paraId="6D4B5CD8" w14:textId="597196AE"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Certified Protection Professional (CPP)</w:t>
            </w:r>
          </w:p>
        </w:tc>
        <w:tc>
          <w:tcPr>
            <w:tcW w:w="895" w:type="dxa"/>
            <w:vAlign w:val="bottom"/>
          </w:tcPr>
          <w:p w14:paraId="7F35B2D7" w14:textId="75AE686D"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117</w:t>
            </w:r>
          </w:p>
        </w:tc>
        <w:tc>
          <w:tcPr>
            <w:tcW w:w="3965" w:type="dxa"/>
            <w:vAlign w:val="bottom"/>
          </w:tcPr>
          <w:p w14:paraId="4A1AE35B" w14:textId="20E70454"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Certified Information Systems Auditor (CISA)</w:t>
            </w:r>
          </w:p>
        </w:tc>
        <w:tc>
          <w:tcPr>
            <w:tcW w:w="900" w:type="dxa"/>
            <w:vAlign w:val="bottom"/>
          </w:tcPr>
          <w:p w14:paraId="049100A4" w14:textId="599DC8C8"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15</w:t>
            </w:r>
          </w:p>
        </w:tc>
      </w:tr>
      <w:tr w:rsidR="00F421A3" w:rsidRPr="00744F06" w14:paraId="1643C138" w14:textId="77777777" w:rsidTr="00D11B35">
        <w:trPr>
          <w:trHeight w:val="233"/>
        </w:trPr>
        <w:tc>
          <w:tcPr>
            <w:tcW w:w="3955" w:type="dxa"/>
            <w:vAlign w:val="bottom"/>
          </w:tcPr>
          <w:p w14:paraId="1E6B53F7" w14:textId="3EE907EC"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Typing Certification</w:t>
            </w:r>
          </w:p>
        </w:tc>
        <w:tc>
          <w:tcPr>
            <w:tcW w:w="895" w:type="dxa"/>
            <w:vAlign w:val="bottom"/>
          </w:tcPr>
          <w:p w14:paraId="1680FE34" w14:textId="0CE1B8FC"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91</w:t>
            </w:r>
          </w:p>
        </w:tc>
        <w:tc>
          <w:tcPr>
            <w:tcW w:w="3965" w:type="dxa"/>
            <w:vAlign w:val="bottom"/>
          </w:tcPr>
          <w:p w14:paraId="6DA4D1B3" w14:textId="152C7853"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Contractors License</w:t>
            </w:r>
          </w:p>
        </w:tc>
        <w:tc>
          <w:tcPr>
            <w:tcW w:w="900" w:type="dxa"/>
            <w:vAlign w:val="bottom"/>
          </w:tcPr>
          <w:p w14:paraId="670DC4CC" w14:textId="6610CF8F"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13</w:t>
            </w:r>
          </w:p>
        </w:tc>
      </w:tr>
      <w:tr w:rsidR="00F421A3" w:rsidRPr="00744F06" w14:paraId="45AD175C" w14:textId="77777777" w:rsidTr="00D11B35">
        <w:trPr>
          <w:trHeight w:val="233"/>
        </w:trPr>
        <w:tc>
          <w:tcPr>
            <w:tcW w:w="3955" w:type="dxa"/>
            <w:vAlign w:val="bottom"/>
          </w:tcPr>
          <w:p w14:paraId="18B84CF7" w14:textId="4A8263A1"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 xml:space="preserve">First Aid </w:t>
            </w:r>
            <w:proofErr w:type="spellStart"/>
            <w:r w:rsidRPr="00744F06">
              <w:rPr>
                <w:rFonts w:asciiTheme="majorHAnsi" w:hAnsiTheme="majorHAnsi" w:cs="Calibri"/>
              </w:rPr>
              <w:t>Cpr</w:t>
            </w:r>
            <w:proofErr w:type="spellEnd"/>
            <w:r w:rsidRPr="00744F06">
              <w:rPr>
                <w:rFonts w:asciiTheme="majorHAnsi" w:hAnsiTheme="majorHAnsi" w:cs="Calibri"/>
              </w:rPr>
              <w:t xml:space="preserve"> </w:t>
            </w:r>
            <w:proofErr w:type="spellStart"/>
            <w:r w:rsidRPr="00744F06">
              <w:rPr>
                <w:rFonts w:asciiTheme="majorHAnsi" w:hAnsiTheme="majorHAnsi" w:cs="Calibri"/>
              </w:rPr>
              <w:t>Aed</w:t>
            </w:r>
            <w:proofErr w:type="spellEnd"/>
          </w:p>
        </w:tc>
        <w:tc>
          <w:tcPr>
            <w:tcW w:w="895" w:type="dxa"/>
            <w:vAlign w:val="bottom"/>
          </w:tcPr>
          <w:p w14:paraId="716D54A1" w14:textId="0734E74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75</w:t>
            </w:r>
          </w:p>
        </w:tc>
        <w:tc>
          <w:tcPr>
            <w:tcW w:w="3965" w:type="dxa"/>
            <w:vAlign w:val="bottom"/>
          </w:tcPr>
          <w:p w14:paraId="0A548779" w14:textId="2DF77EC3"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Registered Cardiac Sonographer</w:t>
            </w:r>
          </w:p>
        </w:tc>
        <w:tc>
          <w:tcPr>
            <w:tcW w:w="900" w:type="dxa"/>
            <w:vAlign w:val="bottom"/>
          </w:tcPr>
          <w:p w14:paraId="67DDDE7C" w14:textId="0AC6C234"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13</w:t>
            </w:r>
          </w:p>
        </w:tc>
      </w:tr>
      <w:tr w:rsidR="00F421A3" w:rsidRPr="00744F06" w14:paraId="325EAB35" w14:textId="77777777" w:rsidTr="00D11B35">
        <w:trPr>
          <w:trHeight w:val="233"/>
        </w:trPr>
        <w:tc>
          <w:tcPr>
            <w:tcW w:w="3955" w:type="dxa"/>
            <w:vAlign w:val="bottom"/>
          </w:tcPr>
          <w:p w14:paraId="24679F12" w14:textId="1399C685"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Certificate in Accounting</w:t>
            </w:r>
          </w:p>
        </w:tc>
        <w:tc>
          <w:tcPr>
            <w:tcW w:w="895" w:type="dxa"/>
            <w:vAlign w:val="bottom"/>
          </w:tcPr>
          <w:p w14:paraId="364E4783" w14:textId="0D619E7B"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47</w:t>
            </w:r>
          </w:p>
        </w:tc>
        <w:tc>
          <w:tcPr>
            <w:tcW w:w="3965" w:type="dxa"/>
            <w:vAlign w:val="bottom"/>
          </w:tcPr>
          <w:p w14:paraId="741A3B7D" w14:textId="061503AF"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Professional in Human Resources</w:t>
            </w:r>
          </w:p>
        </w:tc>
        <w:tc>
          <w:tcPr>
            <w:tcW w:w="900" w:type="dxa"/>
            <w:vAlign w:val="bottom"/>
          </w:tcPr>
          <w:p w14:paraId="2D690E84" w14:textId="6F3B0C4A"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12</w:t>
            </w:r>
          </w:p>
        </w:tc>
      </w:tr>
      <w:tr w:rsidR="00F421A3" w:rsidRPr="00744F06" w14:paraId="63015EED" w14:textId="77777777" w:rsidTr="00D11B35">
        <w:trPr>
          <w:trHeight w:val="233"/>
        </w:trPr>
        <w:tc>
          <w:tcPr>
            <w:tcW w:w="3955" w:type="dxa"/>
            <w:vAlign w:val="bottom"/>
          </w:tcPr>
          <w:p w14:paraId="62EB06C7" w14:textId="75099711"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Basic Life Saving (BLS)</w:t>
            </w:r>
          </w:p>
        </w:tc>
        <w:tc>
          <w:tcPr>
            <w:tcW w:w="895" w:type="dxa"/>
            <w:vAlign w:val="bottom"/>
          </w:tcPr>
          <w:p w14:paraId="6D6FFDDF" w14:textId="0BF564D6"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43</w:t>
            </w:r>
          </w:p>
        </w:tc>
        <w:tc>
          <w:tcPr>
            <w:tcW w:w="3965" w:type="dxa"/>
            <w:vAlign w:val="bottom"/>
          </w:tcPr>
          <w:p w14:paraId="7C6B3E55" w14:textId="47536A2B"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Bookkeeping Certification</w:t>
            </w:r>
          </w:p>
        </w:tc>
        <w:tc>
          <w:tcPr>
            <w:tcW w:w="900" w:type="dxa"/>
            <w:vAlign w:val="bottom"/>
          </w:tcPr>
          <w:p w14:paraId="3943397E" w14:textId="661CD40D"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w:t>
            </w:r>
          </w:p>
        </w:tc>
      </w:tr>
      <w:tr w:rsidR="00F421A3" w:rsidRPr="00744F06" w14:paraId="138E0924" w14:textId="77777777" w:rsidTr="00D11B35">
        <w:trPr>
          <w:trHeight w:val="233"/>
        </w:trPr>
        <w:tc>
          <w:tcPr>
            <w:tcW w:w="3955" w:type="dxa"/>
            <w:vAlign w:val="bottom"/>
          </w:tcPr>
          <w:p w14:paraId="3DD4D46F" w14:textId="602A0A61"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Security Clearance</w:t>
            </w:r>
          </w:p>
        </w:tc>
        <w:tc>
          <w:tcPr>
            <w:tcW w:w="895" w:type="dxa"/>
            <w:vAlign w:val="bottom"/>
          </w:tcPr>
          <w:p w14:paraId="28E67321" w14:textId="47DD249F"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42</w:t>
            </w:r>
          </w:p>
        </w:tc>
        <w:tc>
          <w:tcPr>
            <w:tcW w:w="3965" w:type="dxa"/>
            <w:vAlign w:val="bottom"/>
          </w:tcPr>
          <w:p w14:paraId="2BDB736F" w14:textId="7AFFEE28" w:rsidR="00F421A3" w:rsidRPr="00744F06" w:rsidRDefault="00F421A3" w:rsidP="00F421A3">
            <w:pPr>
              <w:spacing w:line="240" w:lineRule="auto"/>
              <w:contextualSpacing/>
              <w:rPr>
                <w:rFonts w:asciiTheme="majorHAnsi" w:hAnsiTheme="majorHAnsi"/>
                <w:sz w:val="21"/>
                <w:szCs w:val="21"/>
              </w:rPr>
            </w:pPr>
            <w:proofErr w:type="spellStart"/>
            <w:r w:rsidRPr="00744F06">
              <w:rPr>
                <w:rFonts w:asciiTheme="majorHAnsi" w:hAnsiTheme="majorHAnsi" w:cs="Calibri"/>
              </w:rPr>
              <w:t>Cdl</w:t>
            </w:r>
            <w:proofErr w:type="spellEnd"/>
            <w:r w:rsidRPr="00744F06">
              <w:rPr>
                <w:rFonts w:asciiTheme="majorHAnsi" w:hAnsiTheme="majorHAnsi" w:cs="Calibri"/>
              </w:rPr>
              <w:t xml:space="preserve"> Class C</w:t>
            </w:r>
          </w:p>
        </w:tc>
        <w:tc>
          <w:tcPr>
            <w:tcW w:w="900" w:type="dxa"/>
            <w:vAlign w:val="bottom"/>
          </w:tcPr>
          <w:p w14:paraId="1CE836E1" w14:textId="476062E7"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w:t>
            </w:r>
          </w:p>
        </w:tc>
      </w:tr>
      <w:tr w:rsidR="00F421A3" w:rsidRPr="00744F06" w14:paraId="42B66EB8" w14:textId="77777777" w:rsidTr="00D11B35">
        <w:trPr>
          <w:trHeight w:val="233"/>
        </w:trPr>
        <w:tc>
          <w:tcPr>
            <w:tcW w:w="3955" w:type="dxa"/>
            <w:vAlign w:val="bottom"/>
          </w:tcPr>
          <w:p w14:paraId="449BA866" w14:textId="09D2CB7F"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Fundamental Payroll Certification</w:t>
            </w:r>
          </w:p>
        </w:tc>
        <w:tc>
          <w:tcPr>
            <w:tcW w:w="895" w:type="dxa"/>
            <w:vAlign w:val="bottom"/>
          </w:tcPr>
          <w:p w14:paraId="229826B3" w14:textId="76D5718B"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38</w:t>
            </w:r>
          </w:p>
        </w:tc>
        <w:tc>
          <w:tcPr>
            <w:tcW w:w="3965" w:type="dxa"/>
            <w:vAlign w:val="bottom"/>
          </w:tcPr>
          <w:p w14:paraId="42116C1B" w14:textId="57BF00D2"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Food Service Certification</w:t>
            </w:r>
          </w:p>
        </w:tc>
        <w:tc>
          <w:tcPr>
            <w:tcW w:w="900" w:type="dxa"/>
            <w:vAlign w:val="bottom"/>
          </w:tcPr>
          <w:p w14:paraId="316D21CC" w14:textId="558F6E60"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w:t>
            </w:r>
          </w:p>
        </w:tc>
      </w:tr>
      <w:tr w:rsidR="00F421A3" w:rsidRPr="00744F06" w14:paraId="2276DC3F" w14:textId="77777777" w:rsidTr="00D11B35">
        <w:trPr>
          <w:trHeight w:val="233"/>
        </w:trPr>
        <w:tc>
          <w:tcPr>
            <w:tcW w:w="3955" w:type="dxa"/>
            <w:vAlign w:val="bottom"/>
          </w:tcPr>
          <w:p w14:paraId="40C6858C" w14:textId="7571DA5A"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Certified Public Accountant (CPA)</w:t>
            </w:r>
          </w:p>
        </w:tc>
        <w:tc>
          <w:tcPr>
            <w:tcW w:w="895" w:type="dxa"/>
            <w:vAlign w:val="bottom"/>
          </w:tcPr>
          <w:p w14:paraId="1AFE2447" w14:textId="2BD2AE73"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37</w:t>
            </w:r>
          </w:p>
        </w:tc>
        <w:tc>
          <w:tcPr>
            <w:tcW w:w="3965" w:type="dxa"/>
            <w:vAlign w:val="bottom"/>
          </w:tcPr>
          <w:p w14:paraId="22C27829" w14:textId="7A8A3CE7" w:rsidR="00F421A3" w:rsidRPr="00744F06" w:rsidRDefault="00F421A3" w:rsidP="00F421A3">
            <w:pPr>
              <w:spacing w:line="240" w:lineRule="auto"/>
              <w:contextualSpacing/>
              <w:rPr>
                <w:rFonts w:asciiTheme="majorHAnsi" w:hAnsiTheme="majorHAnsi"/>
                <w:sz w:val="21"/>
                <w:szCs w:val="21"/>
              </w:rPr>
            </w:pPr>
            <w:proofErr w:type="spellStart"/>
            <w:r w:rsidRPr="00744F06">
              <w:rPr>
                <w:rFonts w:asciiTheme="majorHAnsi" w:hAnsiTheme="majorHAnsi" w:cs="Calibri"/>
              </w:rPr>
              <w:t>Quickbooks</w:t>
            </w:r>
            <w:proofErr w:type="spellEnd"/>
            <w:r w:rsidRPr="00744F06">
              <w:rPr>
                <w:rFonts w:asciiTheme="majorHAnsi" w:hAnsiTheme="majorHAnsi" w:cs="Calibri"/>
              </w:rPr>
              <w:t xml:space="preserve"> Certification</w:t>
            </w:r>
          </w:p>
        </w:tc>
        <w:tc>
          <w:tcPr>
            <w:tcW w:w="900" w:type="dxa"/>
            <w:vAlign w:val="bottom"/>
          </w:tcPr>
          <w:p w14:paraId="1988717F" w14:textId="244F5691"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11</w:t>
            </w:r>
          </w:p>
        </w:tc>
      </w:tr>
      <w:tr w:rsidR="00F421A3" w:rsidRPr="00744F06" w14:paraId="11B1392A" w14:textId="77777777" w:rsidTr="00D11B35">
        <w:trPr>
          <w:trHeight w:val="233"/>
        </w:trPr>
        <w:tc>
          <w:tcPr>
            <w:tcW w:w="3955" w:type="dxa"/>
            <w:vAlign w:val="bottom"/>
          </w:tcPr>
          <w:p w14:paraId="34D8B624" w14:textId="4C7B4014"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Institute of Internal Auditors (IIA)</w:t>
            </w:r>
          </w:p>
        </w:tc>
        <w:tc>
          <w:tcPr>
            <w:tcW w:w="895" w:type="dxa"/>
            <w:vAlign w:val="bottom"/>
          </w:tcPr>
          <w:p w14:paraId="78D047C9" w14:textId="2F5611FD"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35</w:t>
            </w:r>
          </w:p>
        </w:tc>
        <w:tc>
          <w:tcPr>
            <w:tcW w:w="3965" w:type="dxa"/>
            <w:vAlign w:val="bottom"/>
          </w:tcPr>
          <w:p w14:paraId="695EE503" w14:textId="12B8BAD7" w:rsidR="00F421A3" w:rsidRPr="00744F06" w:rsidRDefault="00F421A3" w:rsidP="00F421A3">
            <w:pPr>
              <w:spacing w:line="240" w:lineRule="auto"/>
              <w:contextualSpacing/>
              <w:rPr>
                <w:rFonts w:asciiTheme="majorHAnsi" w:hAnsiTheme="majorHAnsi"/>
                <w:sz w:val="21"/>
                <w:szCs w:val="21"/>
              </w:rPr>
            </w:pPr>
            <w:r w:rsidRPr="00744F06">
              <w:rPr>
                <w:rFonts w:asciiTheme="majorHAnsi" w:hAnsiTheme="majorHAnsi" w:cs="Calibri"/>
              </w:rPr>
              <w:t>Certified Information Systems Security Professional (CISSP)</w:t>
            </w:r>
          </w:p>
        </w:tc>
        <w:tc>
          <w:tcPr>
            <w:tcW w:w="900" w:type="dxa"/>
            <w:vAlign w:val="bottom"/>
          </w:tcPr>
          <w:p w14:paraId="78849767" w14:textId="53E48C7E" w:rsidR="00F421A3" w:rsidRPr="00744F06" w:rsidRDefault="00F421A3" w:rsidP="00F421A3">
            <w:pPr>
              <w:spacing w:line="240" w:lineRule="auto"/>
              <w:contextualSpacing/>
              <w:jc w:val="center"/>
              <w:rPr>
                <w:rFonts w:asciiTheme="majorHAnsi" w:hAnsiTheme="majorHAnsi"/>
                <w:sz w:val="21"/>
                <w:szCs w:val="21"/>
              </w:rPr>
            </w:pPr>
            <w:r w:rsidRPr="00744F06">
              <w:rPr>
                <w:rFonts w:asciiTheme="majorHAnsi" w:hAnsiTheme="majorHAnsi" w:cs="Calibri"/>
              </w:rPr>
              <w:t>10</w:t>
            </w:r>
          </w:p>
        </w:tc>
      </w:tr>
    </w:tbl>
    <w:p w14:paraId="72413DD0" w14:textId="77777777" w:rsidR="001C1787" w:rsidRPr="00744F06" w:rsidRDefault="001C1787" w:rsidP="001C1787">
      <w:pPr>
        <w:pStyle w:val="NoSpacing"/>
        <w:rPr>
          <w:rFonts w:asciiTheme="majorHAnsi" w:hAnsiTheme="majorHAnsi"/>
          <w:i/>
          <w:sz w:val="20"/>
          <w:szCs w:val="20"/>
        </w:rPr>
      </w:pPr>
      <w:r w:rsidRPr="00744F06">
        <w:rPr>
          <w:rFonts w:asciiTheme="majorHAnsi" w:hAnsiTheme="majorHAnsi"/>
          <w:i/>
          <w:sz w:val="20"/>
          <w:szCs w:val="20"/>
        </w:rPr>
        <w:t>Source: Burning Glass</w:t>
      </w:r>
    </w:p>
    <w:p w14:paraId="4BED5909" w14:textId="3E1C3D59" w:rsidR="001C1787" w:rsidRPr="00744F06" w:rsidRDefault="001C1787" w:rsidP="001C1787">
      <w:pPr>
        <w:pStyle w:val="NoSpacing"/>
        <w:spacing w:before="360" w:after="60" w:line="240" w:lineRule="atLeast"/>
        <w:rPr>
          <w:rFonts w:asciiTheme="majorHAnsi" w:hAnsiTheme="majorHAnsi"/>
          <w:b/>
        </w:rPr>
      </w:pPr>
      <w:r w:rsidRPr="00744F06">
        <w:rPr>
          <w:rFonts w:asciiTheme="majorHAnsi" w:hAnsiTheme="majorHAnsi"/>
          <w:b/>
        </w:rPr>
        <w:t xml:space="preserve">Table 11. Education Requirements for </w:t>
      </w:r>
      <w:bookmarkStart w:id="0" w:name="_GoBack"/>
      <w:bookmarkEnd w:id="0"/>
      <w:r w:rsidR="00FB2473" w:rsidRPr="00744F06">
        <w:rPr>
          <w:rFonts w:asciiTheme="majorHAnsi" w:hAnsiTheme="majorHAnsi"/>
          <w:b/>
        </w:rPr>
        <w:t>Account Clerk and Payroll</w:t>
      </w:r>
      <w:r w:rsidR="004F3477" w:rsidRPr="00744F06">
        <w:rPr>
          <w:rFonts w:asciiTheme="majorHAnsi" w:hAnsiTheme="majorHAnsi"/>
          <w:b/>
        </w:rPr>
        <w:t xml:space="preserve"> </w:t>
      </w:r>
      <w:r w:rsidRPr="00744F06">
        <w:rPr>
          <w:rFonts w:asciiTheme="majorHAnsi" w:hAnsiTheme="majorHAnsi"/>
          <w:b/>
        </w:rPr>
        <w:t xml:space="preserve">Occupations in Bay Region </w:t>
      </w:r>
    </w:p>
    <w:p w14:paraId="6B7D8D80" w14:textId="6A6F99CD" w:rsidR="001C1787" w:rsidRPr="00744F06" w:rsidRDefault="001C1787" w:rsidP="001C1787">
      <w:pPr>
        <w:pStyle w:val="NoSpacing"/>
        <w:spacing w:before="60" w:after="60"/>
        <w:rPr>
          <w:rFonts w:asciiTheme="majorHAnsi" w:hAnsiTheme="majorHAnsi"/>
          <w:b/>
          <w:szCs w:val="18"/>
        </w:rPr>
      </w:pPr>
      <w:r w:rsidRPr="00744F06">
        <w:rPr>
          <w:rFonts w:asciiTheme="majorHAnsi" w:hAnsiTheme="majorHAnsi"/>
        </w:rPr>
        <w:t xml:space="preserve">Note: </w:t>
      </w:r>
      <w:r w:rsidR="00F421A3" w:rsidRPr="00744F06">
        <w:rPr>
          <w:rFonts w:asciiTheme="majorHAnsi" w:hAnsiTheme="majorHAnsi"/>
        </w:rPr>
        <w:t>47</w:t>
      </w:r>
      <w:r w:rsidRPr="00744F06">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44F06"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744F06" w:rsidRDefault="001C1787" w:rsidP="006A3B6E">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44F06" w:rsidRDefault="001C1787" w:rsidP="006A3B6E">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Latest 12 Mos. Postings</w:t>
            </w:r>
          </w:p>
        </w:tc>
      </w:tr>
      <w:tr w:rsidR="001C1787" w:rsidRPr="00744F06" w14:paraId="5B52ACB5" w14:textId="77777777" w:rsidTr="002F5095">
        <w:trPr>
          <w:trHeight w:val="260"/>
        </w:trPr>
        <w:tc>
          <w:tcPr>
            <w:tcW w:w="3237" w:type="dxa"/>
            <w:shd w:val="clear" w:color="auto" w:fill="auto"/>
            <w:noWrap/>
            <w:vAlign w:val="center"/>
          </w:tcPr>
          <w:p w14:paraId="4EDD17E8" w14:textId="77777777" w:rsidR="001C1787" w:rsidRPr="00744F06" w:rsidRDefault="001C1787" w:rsidP="006A3B6E">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C6900F3" w:rsidR="001C1787" w:rsidRPr="00744F06" w:rsidRDefault="00F421A3" w:rsidP="006A3B6E">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4,407 (39</w:t>
            </w:r>
            <w:r w:rsidR="001C1787" w:rsidRPr="00744F06">
              <w:rPr>
                <w:rFonts w:asciiTheme="majorHAnsi" w:eastAsia="Times New Roman" w:hAnsiTheme="majorHAnsi"/>
                <w:sz w:val="21"/>
                <w:szCs w:val="21"/>
              </w:rPr>
              <w:t>%)</w:t>
            </w:r>
          </w:p>
        </w:tc>
      </w:tr>
      <w:tr w:rsidR="001C1787" w:rsidRPr="00744F06" w14:paraId="10001DCC" w14:textId="77777777" w:rsidTr="002F5095">
        <w:trPr>
          <w:trHeight w:val="260"/>
        </w:trPr>
        <w:tc>
          <w:tcPr>
            <w:tcW w:w="3237" w:type="dxa"/>
            <w:shd w:val="clear" w:color="auto" w:fill="auto"/>
            <w:noWrap/>
            <w:vAlign w:val="center"/>
          </w:tcPr>
          <w:p w14:paraId="0DB88DE0" w14:textId="77777777" w:rsidR="001C1787" w:rsidRPr="00744F06" w:rsidRDefault="001C1787" w:rsidP="006A3B6E">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Associate Degree</w:t>
            </w:r>
          </w:p>
        </w:tc>
        <w:tc>
          <w:tcPr>
            <w:tcW w:w="2520" w:type="dxa"/>
            <w:shd w:val="clear" w:color="auto" w:fill="auto"/>
            <w:noWrap/>
            <w:vAlign w:val="center"/>
          </w:tcPr>
          <w:p w14:paraId="7C276FFC" w14:textId="3921B2F7" w:rsidR="001C1787" w:rsidRPr="00744F06" w:rsidRDefault="00F421A3" w:rsidP="006A3B6E">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1,354 (12</w:t>
            </w:r>
            <w:r w:rsidR="001C1787" w:rsidRPr="00744F06">
              <w:rPr>
                <w:rFonts w:asciiTheme="majorHAnsi" w:eastAsia="Times New Roman" w:hAnsiTheme="majorHAnsi"/>
                <w:sz w:val="21"/>
                <w:szCs w:val="21"/>
              </w:rPr>
              <w:t>%)</w:t>
            </w:r>
          </w:p>
        </w:tc>
      </w:tr>
      <w:tr w:rsidR="001C1787" w:rsidRPr="00744F06" w14:paraId="1C7F8A4E" w14:textId="77777777" w:rsidTr="002F5095">
        <w:trPr>
          <w:trHeight w:val="260"/>
        </w:trPr>
        <w:tc>
          <w:tcPr>
            <w:tcW w:w="3237" w:type="dxa"/>
            <w:shd w:val="clear" w:color="auto" w:fill="auto"/>
            <w:noWrap/>
            <w:vAlign w:val="center"/>
          </w:tcPr>
          <w:p w14:paraId="6F83C956" w14:textId="77777777" w:rsidR="001C1787" w:rsidRPr="00744F06" w:rsidRDefault="001C1787" w:rsidP="006A3B6E">
            <w:pPr>
              <w:spacing w:after="0" w:line="240" w:lineRule="auto"/>
              <w:rPr>
                <w:rFonts w:asciiTheme="majorHAnsi" w:eastAsia="Times New Roman" w:hAnsiTheme="majorHAnsi"/>
                <w:sz w:val="21"/>
                <w:szCs w:val="21"/>
              </w:rPr>
            </w:pPr>
            <w:r w:rsidRPr="00744F06">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574253FA" w:rsidR="001C1787" w:rsidRPr="00744F06" w:rsidRDefault="00F421A3" w:rsidP="006A3B6E">
            <w:pPr>
              <w:spacing w:after="0" w:line="240" w:lineRule="auto"/>
              <w:jc w:val="center"/>
              <w:rPr>
                <w:rFonts w:asciiTheme="majorHAnsi" w:eastAsia="Times New Roman" w:hAnsiTheme="majorHAnsi"/>
                <w:sz w:val="21"/>
                <w:szCs w:val="21"/>
              </w:rPr>
            </w:pPr>
            <w:r w:rsidRPr="00744F06">
              <w:rPr>
                <w:rFonts w:asciiTheme="majorHAnsi" w:eastAsia="Times New Roman" w:hAnsiTheme="majorHAnsi"/>
                <w:sz w:val="21"/>
                <w:szCs w:val="21"/>
              </w:rPr>
              <w:t>5,476 (49</w:t>
            </w:r>
            <w:r w:rsidR="001C1787" w:rsidRPr="00744F06">
              <w:rPr>
                <w:rFonts w:asciiTheme="majorHAnsi" w:eastAsia="Times New Roman" w:hAnsiTheme="majorHAnsi"/>
                <w:sz w:val="21"/>
                <w:szCs w:val="21"/>
              </w:rPr>
              <w:t>%)</w:t>
            </w:r>
          </w:p>
        </w:tc>
      </w:tr>
    </w:tbl>
    <w:p w14:paraId="63E98656" w14:textId="77777777" w:rsidR="001C1787" w:rsidRPr="00744F06" w:rsidRDefault="001C1787" w:rsidP="001C1787">
      <w:pPr>
        <w:ind w:left="144"/>
        <w:rPr>
          <w:rFonts w:asciiTheme="majorHAnsi" w:hAnsiTheme="majorHAnsi"/>
          <w:i/>
          <w:sz w:val="20"/>
          <w:szCs w:val="20"/>
        </w:rPr>
      </w:pPr>
      <w:r w:rsidRPr="00744F06">
        <w:rPr>
          <w:rFonts w:asciiTheme="majorHAnsi" w:hAnsiTheme="majorHAnsi"/>
          <w:i/>
          <w:sz w:val="20"/>
          <w:szCs w:val="20"/>
        </w:rPr>
        <w:t>Source: Burning Glass</w:t>
      </w:r>
    </w:p>
    <w:p w14:paraId="10D36D55" w14:textId="77777777" w:rsidR="001C1787" w:rsidRPr="00744F06" w:rsidRDefault="001C1787" w:rsidP="001C1787">
      <w:pPr>
        <w:pStyle w:val="Heading1"/>
      </w:pPr>
      <w:r w:rsidRPr="00744F06">
        <w:lastRenderedPageBreak/>
        <w:t>Methodology</w:t>
      </w:r>
    </w:p>
    <w:p w14:paraId="1A16126C" w14:textId="77777777" w:rsidR="001C1787" w:rsidRPr="00744F06" w:rsidRDefault="001C1787" w:rsidP="001C1787">
      <w:pPr>
        <w:spacing w:line="240" w:lineRule="auto"/>
        <w:rPr>
          <w:rFonts w:asciiTheme="majorHAnsi" w:hAnsiTheme="majorHAnsi"/>
        </w:rPr>
      </w:pPr>
      <w:r w:rsidRPr="00744F06">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44F06">
        <w:rPr>
          <w:rFonts w:asciiTheme="majorHAnsi" w:hAnsiTheme="majorHAnsi"/>
        </w:rPr>
        <w:t>Launchboard</w:t>
      </w:r>
      <w:proofErr w:type="spellEnd"/>
      <w:r w:rsidRPr="00744F06">
        <w:rPr>
          <w:rFonts w:asciiTheme="majorHAnsi" w:hAnsiTheme="majorHAnsi"/>
        </w:rPr>
        <w:t xml:space="preserve"> and CCCCO Data Mart.</w:t>
      </w:r>
    </w:p>
    <w:p w14:paraId="5BCD8A15" w14:textId="77777777" w:rsidR="001C1787" w:rsidRPr="00744F06" w:rsidRDefault="001C1787" w:rsidP="001C1787">
      <w:pPr>
        <w:pStyle w:val="Heading1"/>
      </w:pPr>
      <w:r w:rsidRPr="00744F06">
        <w:t>Sources</w:t>
      </w:r>
    </w:p>
    <w:p w14:paraId="77372117"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O*Net Online</w:t>
      </w:r>
    </w:p>
    <w:p w14:paraId="18FD6AEA"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 xml:space="preserve">Labor Insight/Jobs (Burning Glass) </w:t>
      </w:r>
    </w:p>
    <w:p w14:paraId="4CFB5AB7"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 xml:space="preserve">Economic Modeling Specialists International (EMSI)  </w:t>
      </w:r>
    </w:p>
    <w:p w14:paraId="61D3F1CD"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 xml:space="preserve">CTE </w:t>
      </w:r>
      <w:proofErr w:type="spellStart"/>
      <w:r w:rsidRPr="00744F06">
        <w:rPr>
          <w:rFonts w:asciiTheme="majorHAnsi" w:hAnsiTheme="majorHAnsi"/>
        </w:rPr>
        <w:t>LaunchBoard</w:t>
      </w:r>
      <w:proofErr w:type="spellEnd"/>
      <w:r w:rsidRPr="00744F06">
        <w:rPr>
          <w:rFonts w:asciiTheme="majorHAnsi" w:hAnsiTheme="majorHAnsi"/>
        </w:rPr>
        <w:t xml:space="preserve"> </w:t>
      </w:r>
      <w:hyperlink r:id="rId9" w:history="1">
        <w:r w:rsidRPr="00744F06">
          <w:rPr>
            <w:rFonts w:asciiTheme="majorHAnsi" w:hAnsiTheme="majorHAnsi"/>
          </w:rPr>
          <w:t>www.calpassplus.org/Launchboard/</w:t>
        </w:r>
      </w:hyperlink>
      <w:r w:rsidRPr="00744F06">
        <w:rPr>
          <w:rFonts w:asciiTheme="majorHAnsi" w:hAnsiTheme="majorHAnsi"/>
        </w:rPr>
        <w:t xml:space="preserve"> </w:t>
      </w:r>
    </w:p>
    <w:p w14:paraId="1AF01EB7"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Statewide CTE Outcomes Survey</w:t>
      </w:r>
    </w:p>
    <w:p w14:paraId="08D712C6"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Employment Development Department Unemployment Insurance Dataset</w:t>
      </w:r>
    </w:p>
    <w:p w14:paraId="3DF7E390"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Living Insight Center for Community Economic Development</w:t>
      </w:r>
    </w:p>
    <w:p w14:paraId="69E1D68A" w14:textId="77777777" w:rsidR="001C1787" w:rsidRPr="00744F06" w:rsidRDefault="001C1787" w:rsidP="001C1787">
      <w:pPr>
        <w:spacing w:after="0" w:line="240" w:lineRule="auto"/>
        <w:rPr>
          <w:rFonts w:asciiTheme="majorHAnsi" w:hAnsiTheme="majorHAnsi"/>
        </w:rPr>
      </w:pPr>
      <w:r w:rsidRPr="00744F06">
        <w:rPr>
          <w:rFonts w:asciiTheme="majorHAnsi" w:hAnsiTheme="majorHAnsi"/>
        </w:rPr>
        <w:t>Chancellor’s Office MIS system</w:t>
      </w:r>
    </w:p>
    <w:p w14:paraId="17F05410" w14:textId="77777777" w:rsidR="001C1787" w:rsidRPr="00744F06" w:rsidRDefault="001C1787" w:rsidP="001C1787">
      <w:pPr>
        <w:pStyle w:val="Heading1"/>
      </w:pPr>
      <w:r w:rsidRPr="00744F06">
        <w:t>Contacts</w:t>
      </w:r>
    </w:p>
    <w:p w14:paraId="79D59AD0" w14:textId="77777777" w:rsidR="001C1787" w:rsidRPr="00744F06" w:rsidRDefault="001C1787" w:rsidP="001C1787">
      <w:pPr>
        <w:spacing w:after="60" w:line="240" w:lineRule="auto"/>
        <w:rPr>
          <w:rFonts w:asciiTheme="majorHAnsi" w:hAnsiTheme="majorHAnsi"/>
        </w:rPr>
      </w:pPr>
      <w:r w:rsidRPr="00744F06">
        <w:rPr>
          <w:rFonts w:asciiTheme="majorHAnsi" w:hAnsiTheme="majorHAnsi"/>
        </w:rPr>
        <w:t>For more information, please contact:</w:t>
      </w:r>
    </w:p>
    <w:p w14:paraId="12A115D3" w14:textId="24671C7E" w:rsidR="001C1787" w:rsidRPr="00744F06" w:rsidRDefault="00E07E8C" w:rsidP="001C1787">
      <w:pPr>
        <w:pStyle w:val="ListParagraph"/>
        <w:numPr>
          <w:ilvl w:val="0"/>
          <w:numId w:val="1"/>
        </w:numPr>
        <w:spacing w:after="120" w:line="240" w:lineRule="auto"/>
        <w:ind w:left="547"/>
        <w:rPr>
          <w:rFonts w:asciiTheme="majorHAnsi" w:hAnsiTheme="majorHAnsi"/>
        </w:rPr>
      </w:pPr>
      <w:r w:rsidRPr="00744F06">
        <w:rPr>
          <w:rFonts w:asciiTheme="majorHAnsi" w:hAnsiTheme="majorHAnsi"/>
        </w:rPr>
        <w:t>Doreen O’Donovan</w:t>
      </w:r>
      <w:r w:rsidR="001C1787" w:rsidRPr="00744F06">
        <w:rPr>
          <w:rFonts w:asciiTheme="majorHAnsi" w:hAnsiTheme="majorHAnsi"/>
        </w:rPr>
        <w:t>, Data Research Analyst, for Bay Area Community College Consortium (BACCC) and Centers of Excellence (</w:t>
      </w:r>
      <w:proofErr w:type="spellStart"/>
      <w:r w:rsidR="001C1787" w:rsidRPr="00744F06">
        <w:rPr>
          <w:rFonts w:asciiTheme="majorHAnsi" w:hAnsiTheme="majorHAnsi"/>
        </w:rPr>
        <w:t>CoE</w:t>
      </w:r>
      <w:proofErr w:type="spellEnd"/>
      <w:r w:rsidR="001C1787" w:rsidRPr="00744F06">
        <w:rPr>
          <w:rFonts w:asciiTheme="majorHAnsi" w:hAnsiTheme="majorHAnsi"/>
        </w:rPr>
        <w:t xml:space="preserve">), </w:t>
      </w:r>
      <w:hyperlink r:id="rId10" w:history="1">
        <w:r w:rsidRPr="00744F06">
          <w:rPr>
            <w:rStyle w:val="Hyperlink"/>
            <w:rFonts w:asciiTheme="majorHAnsi" w:hAnsiTheme="majorHAnsi"/>
            <w:color w:val="0070C0"/>
          </w:rPr>
          <w:t>doreen@baccc.net</w:t>
        </w:r>
      </w:hyperlink>
      <w:r w:rsidRPr="00744F06">
        <w:rPr>
          <w:rFonts w:asciiTheme="majorHAnsi" w:hAnsiTheme="majorHAnsi"/>
        </w:rPr>
        <w:t xml:space="preserve"> or (831) 479-6481</w:t>
      </w:r>
    </w:p>
    <w:p w14:paraId="421E2051" w14:textId="1F2A0AB1" w:rsidR="007D6D53" w:rsidRPr="00744F06" w:rsidRDefault="001C1787" w:rsidP="005D3BE9">
      <w:pPr>
        <w:pStyle w:val="ListParagraph"/>
        <w:numPr>
          <w:ilvl w:val="0"/>
          <w:numId w:val="1"/>
        </w:numPr>
        <w:spacing w:before="120" w:after="120" w:line="240" w:lineRule="auto"/>
        <w:rPr>
          <w:rFonts w:asciiTheme="majorHAnsi" w:hAnsiTheme="majorHAnsi"/>
        </w:rPr>
      </w:pPr>
      <w:r w:rsidRPr="00744F06">
        <w:rPr>
          <w:rFonts w:asciiTheme="majorHAnsi" w:hAnsiTheme="majorHAnsi"/>
        </w:rPr>
        <w:t xml:space="preserve">John </w:t>
      </w:r>
      <w:proofErr w:type="spellStart"/>
      <w:r w:rsidRPr="00744F06">
        <w:rPr>
          <w:rFonts w:asciiTheme="majorHAnsi" w:hAnsiTheme="majorHAnsi"/>
        </w:rPr>
        <w:t>Carrese</w:t>
      </w:r>
      <w:proofErr w:type="spellEnd"/>
      <w:r w:rsidRPr="00744F06">
        <w:rPr>
          <w:rFonts w:asciiTheme="majorHAnsi" w:hAnsiTheme="majorHAnsi"/>
        </w:rPr>
        <w:t xml:space="preserve">, Director, San Francisco Bay Center of Excellence for Labor Market Research, </w:t>
      </w:r>
      <w:hyperlink r:id="rId11" w:history="1">
        <w:r w:rsidRPr="00744F06">
          <w:rPr>
            <w:rStyle w:val="Hyperlink"/>
            <w:rFonts w:asciiTheme="majorHAnsi" w:hAnsiTheme="majorHAnsi"/>
            <w:color w:val="0070C0"/>
          </w:rPr>
          <w:t>jcarrese@ccsf.edu</w:t>
        </w:r>
      </w:hyperlink>
      <w:r w:rsidRPr="00744F06">
        <w:rPr>
          <w:rFonts w:asciiTheme="majorHAnsi" w:hAnsiTheme="majorHAnsi"/>
          <w:color w:val="0070C0"/>
        </w:rPr>
        <w:t xml:space="preserve"> </w:t>
      </w:r>
      <w:r w:rsidRPr="00744F06">
        <w:rPr>
          <w:rFonts w:asciiTheme="majorHAnsi" w:hAnsiTheme="majorHAnsi"/>
          <w:color w:val="auto"/>
        </w:rPr>
        <w:t xml:space="preserve">or </w:t>
      </w:r>
      <w:r w:rsidR="005D3BE9" w:rsidRPr="00744F06">
        <w:rPr>
          <w:rFonts w:asciiTheme="majorHAnsi" w:hAnsiTheme="majorHAnsi"/>
          <w:color w:val="auto"/>
        </w:rPr>
        <w:t>(415) 267-6544</w:t>
      </w:r>
    </w:p>
    <w:sectPr w:rsidR="007D6D53" w:rsidRPr="00744F0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9983" w14:textId="77777777" w:rsidR="00AE3056" w:rsidRDefault="00AE3056" w:rsidP="00156651">
      <w:pPr>
        <w:spacing w:after="0" w:line="240" w:lineRule="auto"/>
      </w:pPr>
      <w:r>
        <w:separator/>
      </w:r>
    </w:p>
  </w:endnote>
  <w:endnote w:type="continuationSeparator" w:id="0">
    <w:p w14:paraId="5183357C" w14:textId="77777777" w:rsidR="00AE3056" w:rsidRDefault="00AE305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455C6104" w:rsidR="004D5992" w:rsidRDefault="004D5992" w:rsidP="0055323B">
    <w:pPr>
      <w:pStyle w:val="Footer"/>
      <w:tabs>
        <w:tab w:val="clear" w:pos="4680"/>
        <w:tab w:val="center" w:pos="6660"/>
      </w:tabs>
      <w:rPr>
        <w:bCs/>
      </w:rPr>
    </w:pPr>
    <w:r>
      <w:rPr>
        <w:bCs/>
      </w:rPr>
      <w:t>Account Clerk and Payroll</w:t>
    </w:r>
    <w:r w:rsidRPr="004F3477">
      <w:rPr>
        <w:bCs/>
      </w:rPr>
      <w:t xml:space="preserve"> </w:t>
    </w:r>
    <w:r>
      <w:rPr>
        <w:bCs/>
      </w:rPr>
      <w:t>Occupations in 12 County Bay Region and in North Bay Sub-Region, 2019</w:t>
    </w:r>
  </w:p>
  <w:p w14:paraId="64ADBD98" w14:textId="0402BEFB" w:rsidR="004D5992" w:rsidRPr="00073F42" w:rsidRDefault="004D5992"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6281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62815">
      <w:rPr>
        <w:b/>
        <w:bCs/>
        <w:noProof/>
      </w:rPr>
      <w:t>7</w:t>
    </w:r>
    <w:r w:rsidRPr="00E84420">
      <w:rPr>
        <w:b/>
        <w:bCs/>
      </w:rPr>
      <w:fldChar w:fldCharType="end"/>
    </w:r>
  </w:p>
  <w:p w14:paraId="784F6EC5" w14:textId="77777777" w:rsidR="004D5992" w:rsidRDefault="004D59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0BD24" w14:textId="77777777" w:rsidR="00AE3056" w:rsidRDefault="00AE3056" w:rsidP="00156651">
      <w:pPr>
        <w:spacing w:after="0" w:line="240" w:lineRule="auto"/>
      </w:pPr>
      <w:r>
        <w:separator/>
      </w:r>
    </w:p>
  </w:footnote>
  <w:footnote w:type="continuationSeparator" w:id="0">
    <w:p w14:paraId="0BF1B3BB" w14:textId="77777777" w:rsidR="00AE3056" w:rsidRDefault="00AE305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5252C25"/>
    <w:multiLevelType w:val="hybridMultilevel"/>
    <w:tmpl w:val="04A6C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6416"/>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B6B18"/>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100E"/>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815"/>
    <w:rsid w:val="00362A19"/>
    <w:rsid w:val="00364202"/>
    <w:rsid w:val="00364CE5"/>
    <w:rsid w:val="003655E5"/>
    <w:rsid w:val="003704F5"/>
    <w:rsid w:val="00370A96"/>
    <w:rsid w:val="00370FFF"/>
    <w:rsid w:val="00373083"/>
    <w:rsid w:val="00373EDF"/>
    <w:rsid w:val="0037517E"/>
    <w:rsid w:val="00375EE5"/>
    <w:rsid w:val="00376879"/>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41AC"/>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5992"/>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0E35"/>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4073"/>
    <w:rsid w:val="00744F06"/>
    <w:rsid w:val="007450CA"/>
    <w:rsid w:val="007465B4"/>
    <w:rsid w:val="00746750"/>
    <w:rsid w:val="00747D55"/>
    <w:rsid w:val="007501A2"/>
    <w:rsid w:val="00750FFE"/>
    <w:rsid w:val="0075354C"/>
    <w:rsid w:val="0075763F"/>
    <w:rsid w:val="007621CA"/>
    <w:rsid w:val="00763058"/>
    <w:rsid w:val="007644A4"/>
    <w:rsid w:val="0076497F"/>
    <w:rsid w:val="00764DB3"/>
    <w:rsid w:val="007669C2"/>
    <w:rsid w:val="00773DFF"/>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50F1"/>
    <w:rsid w:val="007B6BDF"/>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BDD"/>
    <w:rsid w:val="00995018"/>
    <w:rsid w:val="00995792"/>
    <w:rsid w:val="009A00A5"/>
    <w:rsid w:val="009A0DD9"/>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3056"/>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341"/>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F5D"/>
    <w:rsid w:val="00D07E16"/>
    <w:rsid w:val="00D11B35"/>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5978"/>
    <w:rsid w:val="00DB7EB2"/>
    <w:rsid w:val="00DC310E"/>
    <w:rsid w:val="00DC3A7F"/>
    <w:rsid w:val="00DC3AEF"/>
    <w:rsid w:val="00DC487B"/>
    <w:rsid w:val="00DC5353"/>
    <w:rsid w:val="00DC62D2"/>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21A3"/>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2473"/>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13F4-44B4-8940-94BB-A7D3A024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2384</Words>
  <Characters>13590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2019-02-07T00:14:00Z</dcterms:created>
  <dcterms:modified xsi:type="dcterms:W3CDTF">2019-02-11T01:29:00Z</dcterms:modified>
</cp:coreProperties>
</file>